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CF1133" w:rsidP="00CF1133">
      <w:pPr>
        <w:ind w:left="-710" w:firstLine="695"/>
      </w:pPr>
      <w:r>
        <w:rPr>
          <w:b/>
          <w:bCs/>
        </w:rPr>
        <w:t xml:space="preserve">Lancashire Enterprise Partnership Limited  </w:t>
      </w:r>
    </w:p>
    <w:p w:rsidR="00CF1133" w:rsidRPr="00BC4466" w:rsidRDefault="00CF1133" w:rsidP="00CF1133">
      <w:pPr>
        <w:spacing w:after="0" w:line="256" w:lineRule="auto"/>
        <w:ind w:left="0" w:firstLine="0"/>
        <w:rPr>
          <w:b/>
          <w:bCs/>
        </w:rPr>
      </w:pPr>
      <w:r w:rsidRPr="00BC4466">
        <w:rPr>
          <w:b/>
          <w:bCs/>
        </w:rPr>
        <w:t xml:space="preserve"> </w:t>
      </w:r>
    </w:p>
    <w:p w:rsidR="00BC4466" w:rsidRPr="00BC4466" w:rsidRDefault="00BC4466" w:rsidP="00CF1133">
      <w:pPr>
        <w:spacing w:after="0" w:line="256" w:lineRule="auto"/>
        <w:ind w:left="0" w:firstLine="0"/>
        <w:rPr>
          <w:b/>
          <w:bCs/>
        </w:rPr>
      </w:pPr>
      <w:r w:rsidRPr="00BC4466">
        <w:rPr>
          <w:b/>
        </w:rPr>
        <w:t xml:space="preserve">Private and Confidential: </w:t>
      </w:r>
      <w:r w:rsidR="009675BF">
        <w:rPr>
          <w:b/>
        </w:rPr>
        <w:t>NO</w:t>
      </w:r>
    </w:p>
    <w:p w:rsidR="00BC4466" w:rsidRDefault="00BC4466" w:rsidP="00CF1133">
      <w:pPr>
        <w:spacing w:after="0" w:line="256" w:lineRule="auto"/>
        <w:ind w:left="0" w:firstLine="0"/>
      </w:pPr>
    </w:p>
    <w:p w:rsidR="00A3358A" w:rsidRPr="00A322C6" w:rsidRDefault="00A322C6" w:rsidP="00A3358A">
      <w:r>
        <w:t xml:space="preserve">Date: </w:t>
      </w:r>
      <w:bookmarkStart w:id="0" w:name="_GoBack"/>
      <w:bookmarkEnd w:id="0"/>
      <w:r w:rsidR="009B6F7F" w:rsidRPr="00A322C6">
        <w:t>15</w:t>
      </w:r>
      <w:r w:rsidR="009B6F7F" w:rsidRPr="00A322C6">
        <w:rPr>
          <w:vertAlign w:val="superscript"/>
        </w:rPr>
        <w:t>th</w:t>
      </w:r>
      <w:r w:rsidR="009B6F7F" w:rsidRPr="00A322C6">
        <w:t xml:space="preserve"> December 2015</w:t>
      </w:r>
    </w:p>
    <w:p w:rsidR="00A3358A" w:rsidRDefault="00A3358A" w:rsidP="00A3358A"/>
    <w:p w:rsidR="00A3358A" w:rsidRDefault="00A56D2C" w:rsidP="009B6F7F">
      <w:pPr>
        <w:ind w:left="0" w:firstLine="0"/>
        <w:rPr>
          <w:b/>
        </w:rPr>
      </w:pPr>
      <w:r>
        <w:rPr>
          <w:b/>
        </w:rPr>
        <w:t xml:space="preserve">Update on </w:t>
      </w:r>
      <w:r w:rsidR="009B6F7F" w:rsidRPr="009B6F7F">
        <w:rPr>
          <w:b/>
        </w:rPr>
        <w:t>Science and Innovation Audits</w:t>
      </w:r>
    </w:p>
    <w:p w:rsidR="00A56D2C" w:rsidRDefault="00A56D2C" w:rsidP="009B6F7F">
      <w:pPr>
        <w:ind w:left="0" w:firstLine="0"/>
        <w:rPr>
          <w:b/>
        </w:rPr>
      </w:pPr>
    </w:p>
    <w:p w:rsidR="00A56D2C" w:rsidRDefault="00F41096" w:rsidP="009675BF">
      <w:pPr>
        <w:ind w:left="0" w:right="-46" w:firstLine="0"/>
        <w:rPr>
          <w:b/>
        </w:rPr>
      </w:pPr>
      <w:r w:rsidRPr="00F41096">
        <w:rPr>
          <w:b/>
        </w:rPr>
        <w:t xml:space="preserve">Report Author: </w:t>
      </w:r>
      <w:r w:rsidR="00A56D2C">
        <w:rPr>
          <w:b/>
        </w:rPr>
        <w:t>Professor Mark E Smith, Vice Chancellor of Lancaster University</w:t>
      </w:r>
    </w:p>
    <w:p w:rsidR="00F95C8B" w:rsidRDefault="00F95C8B" w:rsidP="00F95C8B">
      <w:pPr>
        <w:rPr>
          <w: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F95C8B" w:rsidTr="009675BF">
        <w:trPr>
          <w:trHeight w:val="7407"/>
        </w:trPr>
        <w:tc>
          <w:tcPr>
            <w:tcW w:w="9072" w:type="dxa"/>
          </w:tcPr>
          <w:p w:rsidR="00F95C8B" w:rsidRDefault="00F95C8B" w:rsidP="00841251">
            <w:pPr>
              <w:pStyle w:val="Header"/>
            </w:pPr>
          </w:p>
          <w:p w:rsidR="00F95C8B" w:rsidRPr="00F95C8B" w:rsidRDefault="00F95C8B" w:rsidP="00841251">
            <w:pPr>
              <w:pStyle w:val="Heading6"/>
              <w:rPr>
                <w:rFonts w:ascii="Arial" w:hAnsi="Arial"/>
                <w:b/>
                <w:color w:val="auto"/>
              </w:rPr>
            </w:pPr>
            <w:r w:rsidRPr="00F95C8B">
              <w:rPr>
                <w:rFonts w:ascii="Arial" w:hAnsi="Arial"/>
                <w:b/>
                <w:color w:val="auto"/>
              </w:rPr>
              <w:t>Executive Summary</w:t>
            </w:r>
          </w:p>
          <w:p w:rsidR="00F95C8B" w:rsidRPr="00F95C8B" w:rsidRDefault="00F95C8B" w:rsidP="00841251">
            <w:pPr>
              <w:rPr>
                <w:color w:val="auto"/>
              </w:rPr>
            </w:pPr>
          </w:p>
          <w:p w:rsidR="00A56D2C" w:rsidRDefault="00A56D2C" w:rsidP="00A56D2C">
            <w:pPr>
              <w:ind w:left="0" w:firstLine="0"/>
              <w:rPr>
                <w:color w:val="auto"/>
              </w:rPr>
            </w:pPr>
            <w:r>
              <w:rPr>
                <w:color w:val="auto"/>
              </w:rPr>
              <w:t xml:space="preserve">Government is </w:t>
            </w:r>
            <w:r w:rsidR="00297FC8">
              <w:rPr>
                <w:color w:val="auto"/>
              </w:rPr>
              <w:t xml:space="preserve">inviting </w:t>
            </w:r>
            <w:r>
              <w:rPr>
                <w:color w:val="auto"/>
              </w:rPr>
              <w:t xml:space="preserve">Expressions of Interest </w:t>
            </w:r>
            <w:r w:rsidR="00297FC8">
              <w:rPr>
                <w:color w:val="auto"/>
              </w:rPr>
              <w:t xml:space="preserve">(EOI) </w:t>
            </w:r>
            <w:r>
              <w:rPr>
                <w:color w:val="auto"/>
              </w:rPr>
              <w:t xml:space="preserve">from local partners and LEPs with a view to forming consortia capable of undertaking Science and Innovation Audits (SIAs).  </w:t>
            </w:r>
          </w:p>
          <w:p w:rsidR="00A56D2C" w:rsidRDefault="00A56D2C" w:rsidP="00A56D2C">
            <w:pPr>
              <w:ind w:left="0" w:firstLine="0"/>
              <w:rPr>
                <w:color w:val="auto"/>
              </w:rPr>
            </w:pPr>
          </w:p>
          <w:p w:rsidR="00F95C8B" w:rsidRPr="00F95C8B" w:rsidRDefault="00A56D2C" w:rsidP="00A56D2C">
            <w:pPr>
              <w:ind w:left="0" w:firstLine="0"/>
              <w:rPr>
                <w:color w:val="auto"/>
              </w:rPr>
            </w:pPr>
            <w:r>
              <w:rPr>
                <w:color w:val="auto"/>
              </w:rPr>
              <w:t>This report briefly sets out the policy context and purpose of SIAs</w:t>
            </w:r>
            <w:r w:rsidR="00297FC8">
              <w:rPr>
                <w:color w:val="auto"/>
              </w:rPr>
              <w:t>,</w:t>
            </w:r>
            <w:r>
              <w:rPr>
                <w:color w:val="auto"/>
              </w:rPr>
              <w:t xml:space="preserve"> and seeks Board approval for developing Lancashire's approach</w:t>
            </w:r>
            <w:r w:rsidR="00297FC8">
              <w:rPr>
                <w:color w:val="auto"/>
              </w:rPr>
              <w:t xml:space="preserve"> to developing an EOI submission in early 2016.</w:t>
            </w:r>
            <w:r>
              <w:rPr>
                <w:color w:val="auto"/>
              </w:rPr>
              <w:t xml:space="preserve">   </w:t>
            </w:r>
          </w:p>
          <w:p w:rsidR="00F95C8B" w:rsidRPr="00F95C8B" w:rsidRDefault="00F95C8B" w:rsidP="00841251">
            <w:pPr>
              <w:rPr>
                <w:color w:val="auto"/>
              </w:rPr>
            </w:pPr>
          </w:p>
          <w:p w:rsidR="00F95C8B" w:rsidRPr="00F95C8B" w:rsidRDefault="00F95C8B" w:rsidP="00841251">
            <w:pPr>
              <w:pStyle w:val="Heading5"/>
              <w:rPr>
                <w:rFonts w:ascii="Arial" w:hAnsi="Arial"/>
                <w:b/>
                <w:color w:val="auto"/>
              </w:rPr>
            </w:pPr>
            <w:r w:rsidRPr="00F95C8B">
              <w:rPr>
                <w:rFonts w:ascii="Arial" w:hAnsi="Arial"/>
                <w:b/>
                <w:color w:val="auto"/>
              </w:rPr>
              <w:t>Recommendation</w:t>
            </w:r>
            <w:r w:rsidR="00A56D2C">
              <w:rPr>
                <w:rFonts w:ascii="Arial" w:hAnsi="Arial"/>
                <w:b/>
                <w:color w:val="auto"/>
              </w:rPr>
              <w:t>s</w:t>
            </w:r>
          </w:p>
          <w:p w:rsidR="00F95C8B" w:rsidRPr="00F95C8B" w:rsidRDefault="00F95C8B" w:rsidP="00841251">
            <w:pPr>
              <w:rPr>
                <w:color w:val="auto"/>
              </w:rPr>
            </w:pPr>
          </w:p>
          <w:p w:rsidR="00502392" w:rsidRPr="00502392" w:rsidRDefault="00502392" w:rsidP="00502392">
            <w:pPr>
              <w:spacing w:after="160" w:line="259" w:lineRule="auto"/>
              <w:ind w:left="0" w:firstLine="0"/>
              <w:rPr>
                <w:rFonts w:eastAsiaTheme="minorHAnsi"/>
                <w:color w:val="auto"/>
                <w:lang w:val="en-US" w:eastAsia="en-US"/>
              </w:rPr>
            </w:pPr>
            <w:r w:rsidRPr="00502392">
              <w:rPr>
                <w:rFonts w:eastAsiaTheme="minorHAnsi"/>
                <w:color w:val="auto"/>
                <w:lang w:val="en-US" w:eastAsia="en-US"/>
              </w:rPr>
              <w:t>The Board is asked:</w:t>
            </w:r>
          </w:p>
          <w:p w:rsidR="00502392" w:rsidRDefault="00502392" w:rsidP="00502392">
            <w:pPr>
              <w:pStyle w:val="ListParagraph"/>
              <w:numPr>
                <w:ilvl w:val="0"/>
                <w:numId w:val="10"/>
              </w:numPr>
              <w:spacing w:after="160" w:line="259" w:lineRule="auto"/>
              <w:rPr>
                <w:rFonts w:eastAsiaTheme="minorHAnsi"/>
                <w:color w:val="auto"/>
                <w:lang w:val="en-US" w:eastAsia="en-US"/>
              </w:rPr>
            </w:pPr>
            <w:r w:rsidRPr="00502392">
              <w:rPr>
                <w:rFonts w:eastAsiaTheme="minorHAnsi"/>
                <w:color w:val="auto"/>
                <w:lang w:val="en-US" w:eastAsia="en-US"/>
              </w:rPr>
              <w:t>Note and comment on the contents of this report;</w:t>
            </w:r>
          </w:p>
          <w:p w:rsidR="00502392" w:rsidRDefault="00502392" w:rsidP="00502392">
            <w:pPr>
              <w:pStyle w:val="ListParagraph"/>
              <w:spacing w:after="160" w:line="259" w:lineRule="auto"/>
              <w:ind w:left="1080" w:firstLine="0"/>
              <w:rPr>
                <w:rFonts w:eastAsiaTheme="minorHAnsi"/>
                <w:color w:val="auto"/>
                <w:lang w:val="en-US" w:eastAsia="en-US"/>
              </w:rPr>
            </w:pPr>
          </w:p>
          <w:p w:rsidR="00502392" w:rsidRPr="00502392" w:rsidRDefault="00502392" w:rsidP="00502392">
            <w:pPr>
              <w:pStyle w:val="ListParagraph"/>
              <w:numPr>
                <w:ilvl w:val="0"/>
                <w:numId w:val="10"/>
              </w:numPr>
              <w:spacing w:after="160" w:line="259" w:lineRule="auto"/>
              <w:rPr>
                <w:rFonts w:eastAsiaTheme="minorHAnsi"/>
                <w:color w:val="auto"/>
                <w:lang w:val="en-US" w:eastAsia="en-US"/>
              </w:rPr>
            </w:pPr>
            <w:r w:rsidRPr="00502392">
              <w:rPr>
                <w:rFonts w:eastAsiaTheme="minorHAnsi"/>
                <w:color w:val="auto"/>
                <w:lang w:val="en-US" w:eastAsia="en-US"/>
              </w:rPr>
              <w:t>Agree to nominate Lancaster University, under the direction of the Board, as the lead body for a Lancashire-led Science and Innovation Audit, in consultation with UCLAN</w:t>
            </w:r>
            <w:r w:rsidR="00B3240D">
              <w:rPr>
                <w:rFonts w:eastAsiaTheme="minorHAnsi"/>
                <w:color w:val="auto"/>
                <w:lang w:val="en-US" w:eastAsia="en-US"/>
              </w:rPr>
              <w:t xml:space="preserve">, </w:t>
            </w:r>
            <w:r w:rsidRPr="00502392">
              <w:rPr>
                <w:rFonts w:eastAsiaTheme="minorHAnsi"/>
                <w:color w:val="auto"/>
                <w:lang w:val="en-US" w:eastAsia="en-US"/>
              </w:rPr>
              <w:t>Edge Hill University</w:t>
            </w:r>
            <w:r w:rsidR="00B3240D">
              <w:rPr>
                <w:rFonts w:eastAsiaTheme="minorHAnsi"/>
                <w:color w:val="auto"/>
                <w:lang w:val="en-US" w:eastAsia="en-US"/>
              </w:rPr>
              <w:t xml:space="preserve"> and Cumbria University</w:t>
            </w:r>
            <w:r w:rsidRPr="00502392">
              <w:rPr>
                <w:rFonts w:eastAsiaTheme="minorHAnsi"/>
                <w:color w:val="auto"/>
                <w:lang w:val="en-US" w:eastAsia="en-US"/>
              </w:rPr>
              <w:t>;</w:t>
            </w:r>
            <w:r>
              <w:rPr>
                <w:rFonts w:eastAsiaTheme="minorHAnsi"/>
                <w:color w:val="auto"/>
                <w:lang w:val="en-US" w:eastAsia="en-US"/>
              </w:rPr>
              <w:br/>
            </w:r>
          </w:p>
          <w:p w:rsidR="00502392" w:rsidRDefault="00502392" w:rsidP="00502392">
            <w:pPr>
              <w:pStyle w:val="ListParagraph"/>
              <w:numPr>
                <w:ilvl w:val="0"/>
                <w:numId w:val="10"/>
              </w:numPr>
              <w:spacing w:after="160" w:line="259" w:lineRule="auto"/>
              <w:rPr>
                <w:rFonts w:eastAsiaTheme="minorHAnsi"/>
                <w:color w:val="auto"/>
                <w:lang w:val="en-US" w:eastAsia="en-US"/>
              </w:rPr>
            </w:pPr>
            <w:r w:rsidRPr="00502392">
              <w:rPr>
                <w:rFonts w:eastAsiaTheme="minorHAnsi"/>
                <w:color w:val="auto"/>
                <w:lang w:val="en-US" w:eastAsia="en-US"/>
              </w:rPr>
              <w:t xml:space="preserve">Request the Vice Chancellor of Lancaster University develops Lancashire's case-making, as outlined in section 5 of this report, and submits a further report to the Board to update and agree Lancashire’s SIA </w:t>
            </w:r>
            <w:r>
              <w:rPr>
                <w:rFonts w:eastAsiaTheme="minorHAnsi"/>
                <w:color w:val="auto"/>
                <w:lang w:val="en-US" w:eastAsia="en-US"/>
              </w:rPr>
              <w:t>approach; and</w:t>
            </w:r>
            <w:r>
              <w:rPr>
                <w:rFonts w:eastAsiaTheme="minorHAnsi"/>
                <w:color w:val="auto"/>
                <w:lang w:val="en-US" w:eastAsia="en-US"/>
              </w:rPr>
              <w:br/>
            </w:r>
          </w:p>
          <w:p w:rsidR="00F95C8B" w:rsidRPr="00502392" w:rsidRDefault="00502392" w:rsidP="00502392">
            <w:pPr>
              <w:pStyle w:val="ListParagraph"/>
              <w:numPr>
                <w:ilvl w:val="0"/>
                <w:numId w:val="10"/>
              </w:numPr>
              <w:spacing w:after="160" w:line="259" w:lineRule="auto"/>
              <w:rPr>
                <w:rFonts w:eastAsiaTheme="minorHAnsi"/>
                <w:color w:val="auto"/>
                <w:lang w:val="en-US" w:eastAsia="en-US"/>
              </w:rPr>
            </w:pPr>
            <w:r w:rsidRPr="00502392">
              <w:rPr>
                <w:rFonts w:eastAsiaTheme="minorHAnsi"/>
                <w:color w:val="auto"/>
                <w:lang w:val="en-US" w:eastAsia="en-US"/>
              </w:rPr>
              <w:t xml:space="preserve">Request the Vice Chancellor of Lancaster University submits a funding proposal, with rationale in support of developing Lancashire’s SIA case-making, to the next Board meeting.  </w:t>
            </w:r>
          </w:p>
        </w:tc>
      </w:tr>
    </w:tbl>
    <w:p w:rsidR="009B6F7F" w:rsidRPr="009B6F7F" w:rsidRDefault="009B6F7F" w:rsidP="009B6F7F">
      <w:pPr>
        <w:spacing w:after="160" w:line="259" w:lineRule="auto"/>
        <w:ind w:left="0" w:firstLine="0"/>
        <w:rPr>
          <w:rFonts w:eastAsiaTheme="minorHAnsi"/>
          <w:b/>
          <w:color w:val="auto"/>
          <w:lang w:eastAsia="en-US"/>
        </w:rPr>
      </w:pPr>
    </w:p>
    <w:p w:rsidR="009B6F7F" w:rsidRPr="009B6F7F" w:rsidRDefault="009B6F7F" w:rsidP="009B6F7F">
      <w:pPr>
        <w:numPr>
          <w:ilvl w:val="0"/>
          <w:numId w:val="8"/>
        </w:numPr>
        <w:spacing w:after="160" w:line="259" w:lineRule="auto"/>
        <w:ind w:left="426" w:hanging="426"/>
        <w:contextualSpacing/>
        <w:rPr>
          <w:rFonts w:eastAsiaTheme="minorHAnsi"/>
          <w:b/>
          <w:color w:val="auto"/>
          <w:lang w:eastAsia="en-US"/>
        </w:rPr>
      </w:pPr>
      <w:r w:rsidRPr="009B6F7F">
        <w:rPr>
          <w:rFonts w:eastAsiaTheme="minorHAnsi"/>
          <w:b/>
          <w:color w:val="auto"/>
          <w:lang w:eastAsia="en-US"/>
        </w:rPr>
        <w:t xml:space="preserve">Background and Context </w:t>
      </w:r>
    </w:p>
    <w:p w:rsidR="009B6F7F" w:rsidRPr="009B6F7F" w:rsidRDefault="009B6F7F" w:rsidP="009B6F7F">
      <w:pPr>
        <w:spacing w:after="160" w:line="259" w:lineRule="auto"/>
        <w:ind w:left="720" w:firstLine="0"/>
        <w:contextualSpacing/>
        <w:rPr>
          <w:rFonts w:eastAsiaTheme="minorHAnsi"/>
          <w:color w:val="auto"/>
          <w:lang w:val="en-US" w:eastAsia="en-US"/>
        </w:rPr>
      </w:pPr>
    </w:p>
    <w:p w:rsidR="009B6F7F" w:rsidRPr="009B6F7F" w:rsidRDefault="00B3240D" w:rsidP="00B3240D">
      <w:pPr>
        <w:spacing w:after="160" w:line="259" w:lineRule="auto"/>
        <w:ind w:left="720" w:hanging="720"/>
        <w:rPr>
          <w:rFonts w:eastAsiaTheme="minorHAnsi"/>
          <w:color w:val="auto"/>
          <w:lang w:val="en-US" w:eastAsia="en-US"/>
        </w:rPr>
      </w:pPr>
      <w:r>
        <w:rPr>
          <w:rFonts w:eastAsiaTheme="minorHAnsi"/>
          <w:color w:val="auto"/>
          <w:lang w:eastAsia="en-US"/>
        </w:rPr>
        <w:t>1.1</w:t>
      </w:r>
      <w:r>
        <w:rPr>
          <w:rFonts w:eastAsiaTheme="minorHAnsi"/>
          <w:color w:val="auto"/>
          <w:lang w:eastAsia="en-US"/>
        </w:rPr>
        <w:tab/>
      </w:r>
      <w:r w:rsidR="009B6F7F" w:rsidRPr="009B6F7F">
        <w:rPr>
          <w:rFonts w:eastAsiaTheme="minorHAnsi"/>
          <w:color w:val="auto"/>
          <w:lang w:eastAsia="en-US"/>
        </w:rPr>
        <w:t>In late November 2015, the Department for Business, Innovation &amp; Skills (BIS) announced their intention to invite organisations</w:t>
      </w:r>
      <w:r w:rsidR="009B6F7F" w:rsidRPr="009B6F7F">
        <w:rPr>
          <w:rFonts w:eastAsiaTheme="minorHAnsi"/>
          <w:color w:val="auto"/>
          <w:lang w:val="en-US" w:eastAsia="en-US"/>
        </w:rPr>
        <w:t xml:space="preserve"> throughout the UK with an interest in research and innovation to form consortia and express an </w:t>
      </w:r>
      <w:r w:rsidR="009B6F7F" w:rsidRPr="009B6F7F">
        <w:rPr>
          <w:rFonts w:eastAsiaTheme="minorHAnsi"/>
          <w:color w:val="auto"/>
          <w:lang w:val="en-US" w:eastAsia="en-US"/>
        </w:rPr>
        <w:lastRenderedPageBreak/>
        <w:t>interest in undertaking a Science and Innovation Audit (SIA – call outline attached as Annex A). SIAs are intended to help build evidence of potential global competitive advantage and begin to identify routes to</w:t>
      </w:r>
      <w:r w:rsidR="009B6F7F" w:rsidRPr="009B6F7F">
        <w:rPr>
          <w:rFonts w:eastAsiaTheme="minorHAnsi"/>
          <w:color w:val="auto"/>
          <w:lang w:eastAsia="en-US"/>
        </w:rPr>
        <w:t xml:space="preserve"> realise</w:t>
      </w:r>
      <w:r w:rsidR="009B6F7F" w:rsidRPr="009B6F7F">
        <w:rPr>
          <w:rFonts w:eastAsiaTheme="minorHAnsi"/>
          <w:color w:val="auto"/>
          <w:lang w:val="en-US" w:eastAsia="en-US"/>
        </w:rPr>
        <w:t xml:space="preserve"> that potential. </w:t>
      </w:r>
    </w:p>
    <w:p w:rsidR="009B6F7F" w:rsidRPr="009B6F7F" w:rsidRDefault="00B3240D" w:rsidP="00B3240D">
      <w:pPr>
        <w:spacing w:after="160" w:line="259" w:lineRule="auto"/>
        <w:ind w:left="720" w:hanging="720"/>
        <w:rPr>
          <w:rFonts w:eastAsiaTheme="minorHAnsi"/>
          <w:color w:val="auto"/>
          <w:lang w:val="en-US" w:eastAsia="en-US"/>
        </w:rPr>
      </w:pPr>
      <w:r>
        <w:rPr>
          <w:rFonts w:eastAsiaTheme="minorHAnsi"/>
          <w:color w:val="auto"/>
          <w:lang w:val="en-US" w:eastAsia="en-US"/>
        </w:rPr>
        <w:t>1.2</w:t>
      </w:r>
      <w:r>
        <w:rPr>
          <w:rFonts w:eastAsiaTheme="minorHAnsi"/>
          <w:color w:val="auto"/>
          <w:lang w:val="en-US" w:eastAsia="en-US"/>
        </w:rPr>
        <w:tab/>
      </w:r>
      <w:r w:rsidR="009B6F7F" w:rsidRPr="009B6F7F">
        <w:rPr>
          <w:rFonts w:eastAsiaTheme="minorHAnsi"/>
          <w:color w:val="auto"/>
          <w:lang w:val="en-US" w:eastAsia="en-US"/>
        </w:rPr>
        <w:t>SIAs are aligned to the Government’s commitment to improve competitiveness and productivity through investment in science and innovation and were first detailed in the Productivity Plan and build on the</w:t>
      </w:r>
      <w:r w:rsidR="009B6F7F" w:rsidRPr="009B6F7F">
        <w:rPr>
          <w:rFonts w:eastAsia="Arial"/>
          <w:color w:val="282829"/>
          <w:spacing w:val="9"/>
          <w:lang w:val="en-US" w:eastAsia="en-US"/>
        </w:rPr>
        <w:t xml:space="preserve"> </w:t>
      </w:r>
      <w:r w:rsidR="009B6F7F" w:rsidRPr="009B6F7F">
        <w:rPr>
          <w:rFonts w:eastAsiaTheme="minorHAnsi"/>
          <w:color w:val="auto"/>
          <w:lang w:val="en-US" w:eastAsia="en-US"/>
        </w:rPr>
        <w:t>Witty review of universities and growth, that highlighted that places can drive economic growth by focusing on their own research-driven sources of competitive (globally) excellence.</w:t>
      </w:r>
    </w:p>
    <w:p w:rsidR="009B6F7F" w:rsidRPr="009B6F7F" w:rsidRDefault="00B3240D" w:rsidP="00B3240D">
      <w:pPr>
        <w:spacing w:after="160" w:line="259" w:lineRule="auto"/>
        <w:ind w:left="720" w:hanging="720"/>
        <w:rPr>
          <w:rFonts w:eastAsiaTheme="minorHAnsi"/>
          <w:color w:val="auto"/>
          <w:lang w:eastAsia="en-US"/>
        </w:rPr>
      </w:pPr>
      <w:r>
        <w:rPr>
          <w:rFonts w:eastAsiaTheme="minorHAnsi"/>
          <w:color w:val="auto"/>
          <w:lang w:val="en-US" w:eastAsia="en-US"/>
        </w:rPr>
        <w:t>1.3</w:t>
      </w:r>
      <w:r>
        <w:rPr>
          <w:rFonts w:eastAsiaTheme="minorHAnsi"/>
          <w:color w:val="auto"/>
          <w:lang w:val="en-US" w:eastAsia="en-US"/>
        </w:rPr>
        <w:tab/>
      </w:r>
      <w:r w:rsidR="009B6F7F" w:rsidRPr="009B6F7F">
        <w:rPr>
          <w:rFonts w:eastAsiaTheme="minorHAnsi"/>
          <w:color w:val="auto"/>
          <w:lang w:val="en-US" w:eastAsia="en-US"/>
        </w:rPr>
        <w:t xml:space="preserve">It is intended that the SIAs will also support the delivery of England’s Smart Specialisation strategy and boost the work of the new Smart Specialisation Hub. The Hub, </w:t>
      </w:r>
      <w:r w:rsidR="009B6F7F" w:rsidRPr="009B6F7F">
        <w:rPr>
          <w:rFonts w:eastAsiaTheme="minorHAnsi"/>
          <w:color w:val="auto"/>
          <w:lang w:eastAsia="en-US"/>
        </w:rPr>
        <w:t xml:space="preserve">to be delivered in partnership between Knowledge Transfer Network (KTN) and the National Centre for Universities and Business (NCUB), </w:t>
      </w:r>
      <w:r w:rsidR="009B6F7F" w:rsidRPr="009B6F7F">
        <w:rPr>
          <w:rFonts w:eastAsiaTheme="minorHAnsi"/>
          <w:color w:val="auto"/>
          <w:lang w:val="en-US" w:eastAsia="en-US"/>
        </w:rPr>
        <w:t>was launched alongside the SIA</w:t>
      </w:r>
      <w:r w:rsidR="009B6F7F" w:rsidRPr="009B6F7F">
        <w:rPr>
          <w:rFonts w:eastAsiaTheme="minorHAnsi"/>
          <w:color w:val="auto"/>
          <w:lang w:eastAsia="en-US"/>
        </w:rPr>
        <w:t xml:space="preserve"> </w:t>
      </w:r>
      <w:hyperlink r:id="rId8" w:history="1">
        <w:r w:rsidR="009B6F7F" w:rsidRPr="009B6F7F">
          <w:rPr>
            <w:rFonts w:eastAsiaTheme="minorHAnsi"/>
            <w:color w:val="05A9C5"/>
            <w:u w:val="single"/>
            <w:bdr w:val="none" w:sz="0" w:space="0" w:color="auto" w:frame="1"/>
            <w:shd w:val="clear" w:color="auto" w:fill="FFFFFF"/>
            <w:lang w:eastAsia="en-US"/>
          </w:rPr>
          <w:t>www.smartspecialisationhub.ktn-uk.org</w:t>
        </w:r>
      </w:hyperlink>
      <w:r w:rsidR="009B6F7F" w:rsidRPr="009B6F7F">
        <w:rPr>
          <w:rFonts w:eastAsiaTheme="minorHAnsi"/>
          <w:color w:val="auto"/>
          <w:lang w:eastAsia="en-US"/>
        </w:rPr>
        <w:t>.</w:t>
      </w:r>
    </w:p>
    <w:p w:rsidR="009B6F7F" w:rsidRPr="009B6F7F" w:rsidRDefault="00B3240D" w:rsidP="00B3240D">
      <w:pPr>
        <w:spacing w:after="160" w:line="259" w:lineRule="auto"/>
        <w:ind w:left="720" w:hanging="720"/>
        <w:rPr>
          <w:rFonts w:eastAsiaTheme="minorHAnsi"/>
          <w:color w:val="auto"/>
          <w:lang w:eastAsia="en-US"/>
        </w:rPr>
      </w:pPr>
      <w:r>
        <w:rPr>
          <w:rFonts w:eastAsiaTheme="minorHAnsi"/>
          <w:color w:val="auto"/>
          <w:lang w:eastAsia="en-US"/>
        </w:rPr>
        <w:t>1.4</w:t>
      </w:r>
      <w:r>
        <w:rPr>
          <w:rFonts w:eastAsiaTheme="minorHAnsi"/>
          <w:color w:val="auto"/>
          <w:lang w:eastAsia="en-US"/>
        </w:rPr>
        <w:tab/>
      </w:r>
      <w:r w:rsidR="009B6F7F" w:rsidRPr="009B6F7F">
        <w:rPr>
          <w:rFonts w:eastAsiaTheme="minorHAnsi"/>
          <w:color w:val="auto"/>
          <w:lang w:eastAsia="en-US"/>
        </w:rPr>
        <w:t>SIAs are also being viewed as a means to support the development of Strategic Economic Plans (SEPs) of Local Enterpris</w:t>
      </w:r>
      <w:r w:rsidR="00A56D2C">
        <w:rPr>
          <w:rFonts w:eastAsiaTheme="minorHAnsi"/>
          <w:color w:val="auto"/>
          <w:lang w:eastAsia="en-US"/>
        </w:rPr>
        <w:t>e Partnerships by featuring in Devolutions D</w:t>
      </w:r>
      <w:r w:rsidR="009B6F7F" w:rsidRPr="009B6F7F">
        <w:rPr>
          <w:rFonts w:eastAsiaTheme="minorHAnsi"/>
          <w:color w:val="auto"/>
          <w:lang w:eastAsia="en-US"/>
        </w:rPr>
        <w:t xml:space="preserve">eals between city/county-regions and Government. For example, the recently announced Sheffield City Region Devolution Deal secured Government support to undertake a SIA in support of their economic ambitions. However, Government officials are also open to considering SIA consortia proposals which cover more than one LEP area, though this should flow from a coherent evidence-base and economic analysis. </w:t>
      </w:r>
    </w:p>
    <w:p w:rsidR="009B6F7F" w:rsidRPr="009B6F7F" w:rsidRDefault="00B3240D" w:rsidP="00B3240D">
      <w:pPr>
        <w:spacing w:after="160" w:line="259" w:lineRule="auto"/>
        <w:ind w:left="720" w:hanging="720"/>
        <w:rPr>
          <w:rFonts w:eastAsiaTheme="minorHAnsi"/>
          <w:color w:val="auto"/>
          <w:lang w:eastAsia="en-US"/>
        </w:rPr>
      </w:pPr>
      <w:r>
        <w:rPr>
          <w:rFonts w:eastAsiaTheme="minorHAnsi"/>
          <w:color w:val="auto"/>
          <w:lang w:eastAsia="en-US"/>
        </w:rPr>
        <w:t>1.5</w:t>
      </w:r>
      <w:r>
        <w:rPr>
          <w:rFonts w:eastAsiaTheme="minorHAnsi"/>
          <w:color w:val="auto"/>
          <w:lang w:eastAsia="en-US"/>
        </w:rPr>
        <w:tab/>
      </w:r>
      <w:r w:rsidR="009B6F7F" w:rsidRPr="009B6F7F">
        <w:rPr>
          <w:rFonts w:eastAsiaTheme="minorHAnsi"/>
          <w:color w:val="auto"/>
          <w:lang w:eastAsia="en-US"/>
        </w:rPr>
        <w:t xml:space="preserve">In summary, the Government's approach appears relatively clear, however, in practice, there is still significant work to be done by Government, universities, industrial partners and LEPs, as these audits are required to address a number of complex policy and spatial priorities.   </w:t>
      </w:r>
    </w:p>
    <w:p w:rsidR="009B6F7F" w:rsidRDefault="00B3240D" w:rsidP="00B3240D">
      <w:pPr>
        <w:spacing w:after="160" w:line="259" w:lineRule="auto"/>
        <w:ind w:left="720" w:hanging="720"/>
        <w:rPr>
          <w:rFonts w:eastAsiaTheme="minorHAnsi"/>
          <w:color w:val="auto"/>
          <w:lang w:eastAsia="en-US"/>
        </w:rPr>
      </w:pPr>
      <w:r>
        <w:rPr>
          <w:rFonts w:eastAsiaTheme="minorHAnsi"/>
          <w:color w:val="auto"/>
          <w:lang w:eastAsia="en-US"/>
        </w:rPr>
        <w:t>1.</w:t>
      </w:r>
      <w:r w:rsidR="00297FC8">
        <w:rPr>
          <w:rFonts w:eastAsiaTheme="minorHAnsi"/>
          <w:color w:val="auto"/>
          <w:lang w:eastAsia="en-US"/>
        </w:rPr>
        <w:t>6</w:t>
      </w:r>
      <w:r>
        <w:rPr>
          <w:rFonts w:eastAsiaTheme="minorHAnsi"/>
          <w:color w:val="auto"/>
          <w:lang w:eastAsia="en-US"/>
        </w:rPr>
        <w:tab/>
      </w:r>
      <w:r w:rsidR="009B6F7F" w:rsidRPr="009B6F7F">
        <w:rPr>
          <w:rFonts w:eastAsiaTheme="minorHAnsi"/>
          <w:color w:val="auto"/>
          <w:lang w:eastAsia="en-US"/>
        </w:rPr>
        <w:t>At the LEP Chair's request, this report has been prepared by Professor Mark E Smith, the Vice-Chancellor of Lancaster University, and LEP Director. Subject to Board approval, the Vice-Chancellor has agreed to lead a small project team, including senior representatives from UCLAN and Edge Hill</w:t>
      </w:r>
      <w:r w:rsidR="00A56D2C">
        <w:rPr>
          <w:rFonts w:eastAsiaTheme="minorHAnsi"/>
          <w:color w:val="auto"/>
          <w:lang w:eastAsia="en-US"/>
        </w:rPr>
        <w:t xml:space="preserve"> and Cumbria </w:t>
      </w:r>
      <w:r w:rsidR="009B6F7F" w:rsidRPr="009B6F7F">
        <w:rPr>
          <w:rFonts w:eastAsiaTheme="minorHAnsi"/>
          <w:color w:val="auto"/>
          <w:lang w:eastAsia="en-US"/>
        </w:rPr>
        <w:t>Universities</w:t>
      </w:r>
      <w:r w:rsidR="00A56D2C">
        <w:rPr>
          <w:rFonts w:eastAsiaTheme="minorHAnsi"/>
          <w:color w:val="auto"/>
          <w:lang w:eastAsia="en-US"/>
        </w:rPr>
        <w:t xml:space="preserve">, with support from </w:t>
      </w:r>
      <w:r w:rsidR="009B6F7F" w:rsidRPr="009B6F7F">
        <w:rPr>
          <w:rFonts w:eastAsiaTheme="minorHAnsi"/>
          <w:color w:val="auto"/>
          <w:lang w:eastAsia="en-US"/>
        </w:rPr>
        <w:t>LEP officers, to advise the LEP and progress Lancashire's SIA case-making.</w:t>
      </w:r>
    </w:p>
    <w:p w:rsidR="00297FC8" w:rsidRPr="009B6F7F" w:rsidRDefault="00297FC8" w:rsidP="00297FC8">
      <w:pPr>
        <w:spacing w:after="160" w:line="259" w:lineRule="auto"/>
        <w:ind w:left="720" w:hanging="720"/>
        <w:rPr>
          <w:rFonts w:eastAsiaTheme="minorHAnsi"/>
          <w:color w:val="auto"/>
          <w:lang w:eastAsia="en-US"/>
        </w:rPr>
      </w:pPr>
      <w:r>
        <w:rPr>
          <w:rFonts w:eastAsiaTheme="minorHAnsi"/>
          <w:color w:val="auto"/>
          <w:lang w:eastAsia="en-US"/>
        </w:rPr>
        <w:t>1.7</w:t>
      </w:r>
      <w:r>
        <w:rPr>
          <w:rFonts w:eastAsiaTheme="minorHAnsi"/>
          <w:color w:val="auto"/>
          <w:lang w:eastAsia="en-US"/>
        </w:rPr>
        <w:tab/>
      </w:r>
      <w:r w:rsidRPr="009B6F7F">
        <w:rPr>
          <w:rFonts w:eastAsiaTheme="minorHAnsi"/>
          <w:color w:val="auto"/>
          <w:lang w:eastAsia="en-US"/>
        </w:rPr>
        <w:t xml:space="preserve">The purpose of this report is to highlight the range of issues in play and to seek the Board's approval to develop and agree the Lancashire analysis that would need to be considered in a SIA including Lancashire. </w:t>
      </w:r>
    </w:p>
    <w:p w:rsidR="009B6F7F" w:rsidRDefault="009B6F7F" w:rsidP="009B6F7F">
      <w:pPr>
        <w:numPr>
          <w:ilvl w:val="0"/>
          <w:numId w:val="8"/>
        </w:numPr>
        <w:spacing w:after="160" w:line="259" w:lineRule="auto"/>
        <w:ind w:left="426" w:hanging="426"/>
        <w:contextualSpacing/>
        <w:rPr>
          <w:rFonts w:eastAsiaTheme="minorHAnsi"/>
          <w:b/>
          <w:color w:val="auto"/>
          <w:lang w:val="en-US" w:eastAsia="en-US"/>
        </w:rPr>
      </w:pPr>
      <w:r w:rsidRPr="009B6F7F">
        <w:rPr>
          <w:rFonts w:eastAsiaTheme="minorHAnsi"/>
          <w:b/>
          <w:color w:val="auto"/>
          <w:lang w:val="en-US" w:eastAsia="en-US"/>
        </w:rPr>
        <w:t>Objectives and Focus</w:t>
      </w:r>
    </w:p>
    <w:p w:rsidR="009B6F7F" w:rsidRPr="009B6F7F" w:rsidRDefault="009B6F7F" w:rsidP="009B6F7F">
      <w:pPr>
        <w:spacing w:after="160" w:line="259" w:lineRule="auto"/>
        <w:ind w:left="426" w:firstLine="0"/>
        <w:contextualSpacing/>
        <w:rPr>
          <w:rFonts w:eastAsiaTheme="minorHAnsi"/>
          <w:b/>
          <w:color w:val="auto"/>
          <w:lang w:val="en-US" w:eastAsia="en-US"/>
        </w:rPr>
      </w:pPr>
    </w:p>
    <w:p w:rsidR="009B6F7F" w:rsidRPr="009B6F7F" w:rsidRDefault="00B3240D" w:rsidP="00B3240D">
      <w:pPr>
        <w:spacing w:after="160" w:line="259" w:lineRule="auto"/>
        <w:ind w:left="720" w:hanging="720"/>
        <w:rPr>
          <w:rFonts w:eastAsia="Arial"/>
          <w:i/>
          <w:color w:val="282829"/>
          <w:spacing w:val="6"/>
          <w:lang w:val="en-US" w:eastAsia="en-US"/>
        </w:rPr>
      </w:pPr>
      <w:r>
        <w:rPr>
          <w:rFonts w:eastAsia="Arial"/>
          <w:color w:val="282829"/>
          <w:spacing w:val="6"/>
          <w:lang w:val="en-US" w:eastAsia="en-US"/>
        </w:rPr>
        <w:t>2.1</w:t>
      </w:r>
      <w:r>
        <w:rPr>
          <w:rFonts w:eastAsia="Arial"/>
          <w:color w:val="282829"/>
          <w:spacing w:val="6"/>
          <w:lang w:val="en-US" w:eastAsia="en-US"/>
        </w:rPr>
        <w:tab/>
      </w:r>
      <w:r w:rsidR="009B6F7F" w:rsidRPr="009B6F7F">
        <w:rPr>
          <w:rFonts w:eastAsia="Arial"/>
          <w:color w:val="282829"/>
          <w:spacing w:val="6"/>
          <w:lang w:val="en-US" w:eastAsia="en-US"/>
        </w:rPr>
        <w:t>The key purpose of SIAs is described as “</w:t>
      </w:r>
      <w:r w:rsidR="009B6F7F" w:rsidRPr="009B6F7F">
        <w:rPr>
          <w:rFonts w:eastAsia="Arial"/>
          <w:i/>
          <w:color w:val="282829"/>
          <w:spacing w:val="6"/>
          <w:lang w:val="en-US" w:eastAsia="en-US"/>
        </w:rPr>
        <w:t>focused around the</w:t>
      </w:r>
      <w:r w:rsidR="009B6F7F" w:rsidRPr="009B6F7F">
        <w:rPr>
          <w:rFonts w:eastAsia="Arial"/>
          <w:i/>
          <w:color w:val="282829"/>
          <w:spacing w:val="-3"/>
          <w:lang w:val="en-US" w:eastAsia="en-US"/>
        </w:rPr>
        <w:t xml:space="preserve"> </w:t>
      </w:r>
      <w:r w:rsidR="009B6F7F" w:rsidRPr="009B6F7F">
        <w:rPr>
          <w:rFonts w:eastAsia="Arial"/>
          <w:i/>
          <w:color w:val="282829"/>
          <w:spacing w:val="-2"/>
          <w:lang w:val="en-US" w:eastAsia="en-US"/>
        </w:rPr>
        <w:t>n</w:t>
      </w:r>
      <w:r w:rsidR="009B6F7F" w:rsidRPr="009B6F7F">
        <w:rPr>
          <w:rFonts w:eastAsia="Arial"/>
          <w:i/>
          <w:color w:val="282829"/>
          <w:spacing w:val="1"/>
          <w:lang w:val="en-US" w:eastAsia="en-US"/>
        </w:rPr>
        <w:t>e</w:t>
      </w:r>
      <w:r w:rsidR="009B6F7F" w:rsidRPr="009B6F7F">
        <w:rPr>
          <w:rFonts w:eastAsia="Arial"/>
          <w:i/>
          <w:color w:val="282829"/>
          <w:spacing w:val="-2"/>
          <w:lang w:val="en-US" w:eastAsia="en-US"/>
        </w:rPr>
        <w:t>e</w:t>
      </w:r>
      <w:r w:rsidR="009B6F7F" w:rsidRPr="009B6F7F">
        <w:rPr>
          <w:rFonts w:eastAsia="Arial"/>
          <w:i/>
          <w:color w:val="282829"/>
          <w:lang w:val="en-US" w:eastAsia="en-US"/>
        </w:rPr>
        <w:t>d</w:t>
      </w:r>
      <w:r w:rsidR="009B6F7F" w:rsidRPr="009B6F7F">
        <w:rPr>
          <w:rFonts w:eastAsia="Arial"/>
          <w:i/>
          <w:color w:val="282829"/>
          <w:spacing w:val="2"/>
          <w:lang w:val="en-US" w:eastAsia="en-US"/>
        </w:rPr>
        <w:t xml:space="preserve"> </w:t>
      </w:r>
      <w:r w:rsidR="009B6F7F" w:rsidRPr="009B6F7F">
        <w:rPr>
          <w:rFonts w:eastAsia="Arial"/>
          <w:i/>
          <w:color w:val="282829"/>
          <w:spacing w:val="-2"/>
          <w:lang w:val="en-US" w:eastAsia="en-US"/>
        </w:rPr>
        <w:t>t</w:t>
      </w:r>
      <w:r w:rsidR="009B6F7F" w:rsidRPr="009B6F7F">
        <w:rPr>
          <w:rFonts w:eastAsia="Arial"/>
          <w:i/>
          <w:color w:val="282829"/>
          <w:lang w:val="en-US" w:eastAsia="en-US"/>
        </w:rPr>
        <w:t>o</w:t>
      </w:r>
      <w:r w:rsidR="009B6F7F" w:rsidRPr="009B6F7F">
        <w:rPr>
          <w:rFonts w:eastAsia="Arial"/>
          <w:i/>
          <w:color w:val="282829"/>
          <w:spacing w:val="2"/>
          <w:lang w:val="en-US" w:eastAsia="en-US"/>
        </w:rPr>
        <w:t xml:space="preserve"> </w:t>
      </w:r>
      <w:r w:rsidR="009B6F7F" w:rsidRPr="009B6F7F">
        <w:rPr>
          <w:rFonts w:eastAsia="Arial"/>
          <w:i/>
          <w:color w:val="282829"/>
          <w:lang w:val="en-US" w:eastAsia="en-US"/>
        </w:rPr>
        <w:t>impro</w:t>
      </w:r>
      <w:r w:rsidR="009B6F7F" w:rsidRPr="009B6F7F">
        <w:rPr>
          <w:rFonts w:eastAsia="Arial"/>
          <w:i/>
          <w:color w:val="282829"/>
          <w:spacing w:val="-3"/>
          <w:lang w:val="en-US" w:eastAsia="en-US"/>
        </w:rPr>
        <w:t>v</w:t>
      </w:r>
      <w:r w:rsidR="009B6F7F" w:rsidRPr="009B6F7F">
        <w:rPr>
          <w:rFonts w:eastAsia="Arial"/>
          <w:i/>
          <w:color w:val="282829"/>
          <w:lang w:val="en-US" w:eastAsia="en-US"/>
        </w:rPr>
        <w:t>e</w:t>
      </w:r>
      <w:r w:rsidR="009B6F7F" w:rsidRPr="009B6F7F">
        <w:rPr>
          <w:rFonts w:eastAsia="Arial"/>
          <w:i/>
          <w:color w:val="282829"/>
          <w:spacing w:val="1"/>
          <w:lang w:val="en-US" w:eastAsia="en-US"/>
        </w:rPr>
        <w:t xml:space="preserve"> </w:t>
      </w:r>
      <w:r w:rsidR="009B6F7F" w:rsidRPr="009B6F7F">
        <w:rPr>
          <w:rFonts w:eastAsia="Arial"/>
          <w:i/>
          <w:color w:val="282829"/>
          <w:lang w:val="en-US" w:eastAsia="en-US"/>
        </w:rPr>
        <w:t>t</w:t>
      </w:r>
      <w:r w:rsidR="009B6F7F" w:rsidRPr="009B6F7F">
        <w:rPr>
          <w:rFonts w:eastAsia="Arial"/>
          <w:i/>
          <w:color w:val="282829"/>
          <w:spacing w:val="-1"/>
          <w:lang w:val="en-US" w:eastAsia="en-US"/>
        </w:rPr>
        <w:t>h</w:t>
      </w:r>
      <w:r w:rsidR="009B6F7F" w:rsidRPr="009B6F7F">
        <w:rPr>
          <w:rFonts w:eastAsia="Arial"/>
          <w:i/>
          <w:color w:val="282829"/>
          <w:lang w:val="en-US" w:eastAsia="en-US"/>
        </w:rPr>
        <w:t>e</w:t>
      </w:r>
      <w:r w:rsidR="009B6F7F" w:rsidRPr="009B6F7F">
        <w:rPr>
          <w:rFonts w:eastAsia="Arial"/>
          <w:i/>
          <w:color w:val="282829"/>
          <w:spacing w:val="1"/>
          <w:lang w:val="en-US" w:eastAsia="en-US"/>
        </w:rPr>
        <w:t xml:space="preserve"> </w:t>
      </w:r>
      <w:r w:rsidR="009B6F7F" w:rsidRPr="009B6F7F">
        <w:rPr>
          <w:rFonts w:eastAsia="Arial"/>
          <w:i/>
          <w:color w:val="282829"/>
          <w:lang w:val="en-US" w:eastAsia="en-US"/>
        </w:rPr>
        <w:t>UK’s</w:t>
      </w:r>
      <w:r w:rsidR="009B6F7F" w:rsidRPr="009B6F7F">
        <w:rPr>
          <w:rFonts w:eastAsia="Arial"/>
          <w:i/>
          <w:color w:val="282829"/>
          <w:spacing w:val="1"/>
          <w:lang w:val="en-US" w:eastAsia="en-US"/>
        </w:rPr>
        <w:t xml:space="preserve"> </w:t>
      </w:r>
      <w:r w:rsidR="009B6F7F" w:rsidRPr="009B6F7F">
        <w:rPr>
          <w:rFonts w:eastAsia="Arial"/>
          <w:i/>
          <w:color w:val="282829"/>
          <w:lang w:val="en-US" w:eastAsia="en-US"/>
        </w:rPr>
        <w:t>ca</w:t>
      </w:r>
      <w:r w:rsidR="009B6F7F" w:rsidRPr="009B6F7F">
        <w:rPr>
          <w:rFonts w:eastAsia="Arial"/>
          <w:i/>
          <w:color w:val="282829"/>
          <w:spacing w:val="-2"/>
          <w:lang w:val="en-US" w:eastAsia="en-US"/>
        </w:rPr>
        <w:t>p</w:t>
      </w:r>
      <w:r w:rsidR="009B6F7F" w:rsidRPr="009B6F7F">
        <w:rPr>
          <w:rFonts w:eastAsia="Arial"/>
          <w:i/>
          <w:color w:val="282829"/>
          <w:lang w:val="en-US" w:eastAsia="en-US"/>
        </w:rPr>
        <w:t>ability</w:t>
      </w:r>
      <w:r w:rsidR="009B6F7F" w:rsidRPr="009B6F7F">
        <w:rPr>
          <w:rFonts w:eastAsia="Arial"/>
          <w:i/>
          <w:color w:val="282829"/>
          <w:spacing w:val="-4"/>
          <w:lang w:val="en-US" w:eastAsia="en-US"/>
        </w:rPr>
        <w:t xml:space="preserve"> </w:t>
      </w:r>
      <w:r w:rsidR="009B6F7F" w:rsidRPr="009B6F7F">
        <w:rPr>
          <w:rFonts w:eastAsia="Arial"/>
          <w:i/>
          <w:color w:val="282829"/>
          <w:spacing w:val="1"/>
          <w:lang w:val="en-US" w:eastAsia="en-US"/>
        </w:rPr>
        <w:t>t</w:t>
      </w:r>
      <w:r w:rsidR="009B6F7F" w:rsidRPr="009B6F7F">
        <w:rPr>
          <w:rFonts w:eastAsia="Arial"/>
          <w:i/>
          <w:color w:val="282829"/>
          <w:lang w:val="en-US" w:eastAsia="en-US"/>
        </w:rPr>
        <w:t>o</w:t>
      </w:r>
      <w:r w:rsidR="009B6F7F" w:rsidRPr="009B6F7F">
        <w:rPr>
          <w:rFonts w:eastAsia="Arial"/>
          <w:i/>
          <w:color w:val="282829"/>
          <w:spacing w:val="1"/>
          <w:lang w:val="en-US" w:eastAsia="en-US"/>
        </w:rPr>
        <w:t xml:space="preserve"> id</w:t>
      </w:r>
      <w:r w:rsidR="009B6F7F" w:rsidRPr="009B6F7F">
        <w:rPr>
          <w:rFonts w:eastAsia="Arial"/>
          <w:i/>
          <w:color w:val="282829"/>
          <w:spacing w:val="-2"/>
          <w:lang w:val="en-US" w:eastAsia="en-US"/>
        </w:rPr>
        <w:t>e</w:t>
      </w:r>
      <w:r w:rsidR="009B6F7F" w:rsidRPr="009B6F7F">
        <w:rPr>
          <w:rFonts w:eastAsia="Arial"/>
          <w:i/>
          <w:color w:val="282829"/>
          <w:spacing w:val="1"/>
          <w:lang w:val="en-US" w:eastAsia="en-US"/>
        </w:rPr>
        <w:t>nt</w:t>
      </w:r>
      <w:r w:rsidR="009B6F7F" w:rsidRPr="009B6F7F">
        <w:rPr>
          <w:rFonts w:eastAsia="Arial"/>
          <w:i/>
          <w:color w:val="282829"/>
          <w:spacing w:val="-3"/>
          <w:lang w:val="en-US" w:eastAsia="en-US"/>
        </w:rPr>
        <w:t>i</w:t>
      </w:r>
      <w:r w:rsidR="009B6F7F" w:rsidRPr="009B6F7F">
        <w:rPr>
          <w:rFonts w:eastAsia="Arial"/>
          <w:i/>
          <w:color w:val="282829"/>
          <w:spacing w:val="3"/>
          <w:lang w:val="en-US" w:eastAsia="en-US"/>
        </w:rPr>
        <w:t>f</w:t>
      </w:r>
      <w:r w:rsidR="009B6F7F" w:rsidRPr="009B6F7F">
        <w:rPr>
          <w:rFonts w:eastAsia="Arial"/>
          <w:i/>
          <w:color w:val="282829"/>
          <w:lang w:val="en-US" w:eastAsia="en-US"/>
        </w:rPr>
        <w:t>y</w:t>
      </w:r>
      <w:r w:rsidR="009B6F7F" w:rsidRPr="009B6F7F">
        <w:rPr>
          <w:rFonts w:eastAsia="Arial"/>
          <w:i/>
          <w:color w:val="282829"/>
          <w:spacing w:val="-2"/>
          <w:lang w:val="en-US" w:eastAsia="en-US"/>
        </w:rPr>
        <w:t xml:space="preserve"> </w:t>
      </w:r>
      <w:r w:rsidR="009B6F7F" w:rsidRPr="009B6F7F">
        <w:rPr>
          <w:rFonts w:eastAsia="Arial"/>
          <w:i/>
          <w:color w:val="282829"/>
          <w:spacing w:val="1"/>
          <w:lang w:val="en-US" w:eastAsia="en-US"/>
        </w:rPr>
        <w:t>an</w:t>
      </w:r>
      <w:r w:rsidR="009B6F7F" w:rsidRPr="009B6F7F">
        <w:rPr>
          <w:rFonts w:eastAsia="Arial"/>
          <w:i/>
          <w:color w:val="282829"/>
          <w:lang w:val="en-US" w:eastAsia="en-US"/>
        </w:rPr>
        <w:t>d</w:t>
      </w:r>
      <w:r w:rsidR="009B6F7F" w:rsidRPr="009B6F7F">
        <w:rPr>
          <w:rFonts w:eastAsia="Arial"/>
          <w:i/>
          <w:color w:val="282829"/>
          <w:spacing w:val="1"/>
          <w:lang w:val="en-US" w:eastAsia="en-US"/>
        </w:rPr>
        <w:t xml:space="preserve"> </w:t>
      </w:r>
      <w:r w:rsidR="009B6F7F" w:rsidRPr="009B6F7F">
        <w:rPr>
          <w:rFonts w:eastAsia="Arial"/>
          <w:i/>
          <w:color w:val="282829"/>
          <w:spacing w:val="-2"/>
          <w:lang w:val="en-US" w:eastAsia="en-US"/>
        </w:rPr>
        <w:t>v</w:t>
      </w:r>
      <w:r w:rsidR="009B6F7F" w:rsidRPr="009B6F7F">
        <w:rPr>
          <w:rFonts w:eastAsia="Arial"/>
          <w:i/>
          <w:color w:val="282829"/>
          <w:spacing w:val="1"/>
          <w:lang w:val="en-US" w:eastAsia="en-US"/>
        </w:rPr>
        <w:t>alidat</w:t>
      </w:r>
      <w:r w:rsidR="009B6F7F" w:rsidRPr="009B6F7F">
        <w:rPr>
          <w:rFonts w:eastAsia="Arial"/>
          <w:i/>
          <w:color w:val="282829"/>
          <w:lang w:val="en-US" w:eastAsia="en-US"/>
        </w:rPr>
        <w:t>e</w:t>
      </w:r>
      <w:r w:rsidR="009B6F7F" w:rsidRPr="009B6F7F">
        <w:rPr>
          <w:rFonts w:eastAsia="Arial"/>
          <w:i/>
          <w:color w:val="282829"/>
          <w:spacing w:val="-1"/>
          <w:lang w:val="en-US" w:eastAsia="en-US"/>
        </w:rPr>
        <w:t xml:space="preserve"> </w:t>
      </w:r>
      <w:r w:rsidR="009B6F7F" w:rsidRPr="009B6F7F">
        <w:rPr>
          <w:rFonts w:eastAsia="Arial"/>
          <w:i/>
          <w:color w:val="282829"/>
          <w:spacing w:val="-3"/>
          <w:lang w:val="en-US" w:eastAsia="en-US"/>
        </w:rPr>
        <w:t>w</w:t>
      </w:r>
      <w:r w:rsidR="009B6F7F" w:rsidRPr="009B6F7F">
        <w:rPr>
          <w:rFonts w:eastAsia="Arial"/>
          <w:i/>
          <w:color w:val="282829"/>
          <w:spacing w:val="1"/>
          <w:lang w:val="en-US" w:eastAsia="en-US"/>
        </w:rPr>
        <w:t>her</w:t>
      </w:r>
      <w:r w:rsidR="009B6F7F" w:rsidRPr="009B6F7F">
        <w:rPr>
          <w:rFonts w:eastAsia="Arial"/>
          <w:i/>
          <w:color w:val="282829"/>
          <w:lang w:val="en-US" w:eastAsia="en-US"/>
        </w:rPr>
        <w:t>e</w:t>
      </w:r>
      <w:r w:rsidR="009B6F7F" w:rsidRPr="009B6F7F">
        <w:rPr>
          <w:rFonts w:eastAsia="Arial"/>
          <w:i/>
          <w:color w:val="282829"/>
          <w:spacing w:val="1"/>
          <w:lang w:val="en-US" w:eastAsia="en-US"/>
        </w:rPr>
        <w:t xml:space="preserve"> e</w:t>
      </w:r>
      <w:r w:rsidR="009B6F7F" w:rsidRPr="009B6F7F">
        <w:rPr>
          <w:rFonts w:eastAsia="Arial"/>
          <w:i/>
          <w:color w:val="282829"/>
          <w:spacing w:val="-2"/>
          <w:lang w:val="en-US" w:eastAsia="en-US"/>
        </w:rPr>
        <w:t>x</w:t>
      </w:r>
      <w:r w:rsidR="009B6F7F" w:rsidRPr="009B6F7F">
        <w:rPr>
          <w:rFonts w:eastAsia="Arial"/>
          <w:i/>
          <w:color w:val="282829"/>
          <w:spacing w:val="1"/>
          <w:lang w:val="en-US" w:eastAsia="en-US"/>
        </w:rPr>
        <w:t>istin</w:t>
      </w:r>
      <w:r w:rsidR="009B6F7F" w:rsidRPr="009B6F7F">
        <w:rPr>
          <w:rFonts w:eastAsia="Arial"/>
          <w:i/>
          <w:color w:val="282829"/>
          <w:lang w:val="en-US" w:eastAsia="en-US"/>
        </w:rPr>
        <w:t>g</w:t>
      </w:r>
      <w:r w:rsidR="009B6F7F" w:rsidRPr="009B6F7F">
        <w:rPr>
          <w:rFonts w:eastAsia="Arial"/>
          <w:i/>
          <w:color w:val="282829"/>
          <w:spacing w:val="-1"/>
          <w:lang w:val="en-US" w:eastAsia="en-US"/>
        </w:rPr>
        <w:t xml:space="preserve"> </w:t>
      </w:r>
      <w:r w:rsidR="009B6F7F" w:rsidRPr="009B6F7F">
        <w:rPr>
          <w:rFonts w:eastAsia="Arial"/>
          <w:i/>
          <w:color w:val="282829"/>
          <w:spacing w:val="1"/>
          <w:lang w:val="en-US" w:eastAsia="en-US"/>
        </w:rPr>
        <w:t xml:space="preserve">and </w:t>
      </w:r>
      <w:r w:rsidR="009B6F7F" w:rsidRPr="009B6F7F">
        <w:rPr>
          <w:rFonts w:eastAsia="Arial"/>
          <w:i/>
          <w:color w:val="282829"/>
          <w:spacing w:val="-2"/>
          <w:lang w:val="en-US" w:eastAsia="en-US"/>
        </w:rPr>
        <w:t>g</w:t>
      </w:r>
      <w:r w:rsidR="009B6F7F" w:rsidRPr="009B6F7F">
        <w:rPr>
          <w:rFonts w:eastAsia="Arial"/>
          <w:i/>
          <w:color w:val="282829"/>
          <w:spacing w:val="-1"/>
          <w:lang w:val="en-US" w:eastAsia="en-US"/>
        </w:rPr>
        <w:t>r</w:t>
      </w:r>
      <w:r w:rsidR="009B6F7F" w:rsidRPr="009B6F7F">
        <w:rPr>
          <w:rFonts w:eastAsia="Arial"/>
          <w:i/>
          <w:color w:val="282829"/>
          <w:spacing w:val="3"/>
          <w:lang w:val="en-US" w:eastAsia="en-US"/>
        </w:rPr>
        <w:t>o</w:t>
      </w:r>
      <w:r w:rsidR="009B6F7F" w:rsidRPr="009B6F7F">
        <w:rPr>
          <w:rFonts w:eastAsia="Arial"/>
          <w:i/>
          <w:color w:val="282829"/>
          <w:spacing w:val="-3"/>
          <w:lang w:val="en-US" w:eastAsia="en-US"/>
        </w:rPr>
        <w:t>w</w:t>
      </w:r>
      <w:r w:rsidR="009B6F7F" w:rsidRPr="009B6F7F">
        <w:rPr>
          <w:rFonts w:eastAsia="Arial"/>
          <w:i/>
          <w:color w:val="282829"/>
          <w:spacing w:val="-1"/>
          <w:lang w:val="en-US" w:eastAsia="en-US"/>
        </w:rPr>
        <w:t>i</w:t>
      </w:r>
      <w:r w:rsidR="009B6F7F" w:rsidRPr="009B6F7F">
        <w:rPr>
          <w:rFonts w:eastAsia="Arial"/>
          <w:i/>
          <w:color w:val="282829"/>
          <w:spacing w:val="1"/>
          <w:lang w:val="en-US" w:eastAsia="en-US"/>
        </w:rPr>
        <w:t>n</w:t>
      </w:r>
      <w:r w:rsidR="009B6F7F" w:rsidRPr="009B6F7F">
        <w:rPr>
          <w:rFonts w:eastAsia="Arial"/>
          <w:i/>
          <w:color w:val="282829"/>
          <w:lang w:val="en-US" w:eastAsia="en-US"/>
        </w:rPr>
        <w:t>g (</w:t>
      </w:r>
      <w:r w:rsidR="009B6F7F" w:rsidRPr="009B6F7F">
        <w:rPr>
          <w:rFonts w:eastAsia="Arial"/>
          <w:b/>
          <w:i/>
          <w:color w:val="282829"/>
          <w:lang w:val="en-US" w:eastAsia="en-US"/>
        </w:rPr>
        <w:t>globally competitive</w:t>
      </w:r>
      <w:r w:rsidR="009B6F7F" w:rsidRPr="009B6F7F">
        <w:rPr>
          <w:rFonts w:eastAsia="Arial"/>
          <w:i/>
          <w:color w:val="282829"/>
          <w:lang w:val="en-US" w:eastAsia="en-US"/>
        </w:rPr>
        <w:t>)</w:t>
      </w:r>
      <w:r w:rsidR="009B6F7F" w:rsidRPr="009B6F7F">
        <w:rPr>
          <w:rFonts w:eastAsia="Arial"/>
          <w:i/>
          <w:color w:val="282829"/>
          <w:spacing w:val="-1"/>
          <w:lang w:val="en-US" w:eastAsia="en-US"/>
        </w:rPr>
        <w:t xml:space="preserve"> r</w:t>
      </w:r>
      <w:r w:rsidR="009B6F7F" w:rsidRPr="009B6F7F">
        <w:rPr>
          <w:rFonts w:eastAsia="Arial"/>
          <w:i/>
          <w:color w:val="282829"/>
          <w:spacing w:val="1"/>
          <w:lang w:val="en-US" w:eastAsia="en-US"/>
        </w:rPr>
        <w:t>esea</w:t>
      </w:r>
      <w:r w:rsidR="009B6F7F" w:rsidRPr="009B6F7F">
        <w:rPr>
          <w:rFonts w:eastAsia="Arial"/>
          <w:i/>
          <w:color w:val="282829"/>
          <w:spacing w:val="-1"/>
          <w:lang w:val="en-US" w:eastAsia="en-US"/>
        </w:rPr>
        <w:t>r</w:t>
      </w:r>
      <w:r w:rsidR="009B6F7F" w:rsidRPr="009B6F7F">
        <w:rPr>
          <w:rFonts w:eastAsia="Arial"/>
          <w:i/>
          <w:color w:val="282829"/>
          <w:spacing w:val="1"/>
          <w:lang w:val="en-US" w:eastAsia="en-US"/>
        </w:rPr>
        <w:t>c</w:t>
      </w:r>
      <w:r w:rsidR="009B6F7F" w:rsidRPr="009B6F7F">
        <w:rPr>
          <w:rFonts w:eastAsia="Arial"/>
          <w:i/>
          <w:color w:val="282829"/>
          <w:lang w:val="en-US" w:eastAsia="en-US"/>
        </w:rPr>
        <w:t>h</w:t>
      </w:r>
      <w:r w:rsidR="009B6F7F" w:rsidRPr="009B6F7F">
        <w:rPr>
          <w:rFonts w:eastAsia="Arial"/>
          <w:i/>
          <w:color w:val="282829"/>
          <w:spacing w:val="1"/>
          <w:lang w:val="en-US" w:eastAsia="en-US"/>
        </w:rPr>
        <w:t xml:space="preserve"> e</w:t>
      </w:r>
      <w:r w:rsidR="009B6F7F" w:rsidRPr="009B6F7F">
        <w:rPr>
          <w:rFonts w:eastAsia="Arial"/>
          <w:i/>
          <w:color w:val="282829"/>
          <w:spacing w:val="-2"/>
          <w:lang w:val="en-US" w:eastAsia="en-US"/>
        </w:rPr>
        <w:t>x</w:t>
      </w:r>
      <w:r w:rsidR="009B6F7F" w:rsidRPr="009B6F7F">
        <w:rPr>
          <w:rFonts w:eastAsia="Arial"/>
          <w:i/>
          <w:color w:val="282829"/>
          <w:spacing w:val="1"/>
          <w:lang w:val="en-US" w:eastAsia="en-US"/>
        </w:rPr>
        <w:t>ce</w:t>
      </w:r>
      <w:r w:rsidR="009B6F7F" w:rsidRPr="009B6F7F">
        <w:rPr>
          <w:rFonts w:eastAsia="Arial"/>
          <w:i/>
          <w:color w:val="282829"/>
          <w:spacing w:val="-1"/>
          <w:lang w:val="en-US" w:eastAsia="en-US"/>
        </w:rPr>
        <w:t>ll</w:t>
      </w:r>
      <w:r w:rsidR="009B6F7F" w:rsidRPr="009B6F7F">
        <w:rPr>
          <w:rFonts w:eastAsia="Arial"/>
          <w:i/>
          <w:color w:val="282829"/>
          <w:spacing w:val="1"/>
          <w:lang w:val="en-US" w:eastAsia="en-US"/>
        </w:rPr>
        <w:t>enc</w:t>
      </w:r>
      <w:r w:rsidR="009B6F7F" w:rsidRPr="009B6F7F">
        <w:rPr>
          <w:rFonts w:eastAsia="Arial"/>
          <w:i/>
          <w:color w:val="282829"/>
          <w:lang w:val="en-US" w:eastAsia="en-US"/>
        </w:rPr>
        <w:t>e</w:t>
      </w:r>
      <w:r w:rsidR="009B6F7F" w:rsidRPr="009B6F7F">
        <w:rPr>
          <w:rFonts w:eastAsia="Arial"/>
          <w:i/>
          <w:color w:val="282829"/>
          <w:spacing w:val="1"/>
          <w:lang w:val="en-US" w:eastAsia="en-US"/>
        </w:rPr>
        <w:t xml:space="preserve"> </w:t>
      </w:r>
      <w:r w:rsidR="009B6F7F" w:rsidRPr="009B6F7F">
        <w:rPr>
          <w:rFonts w:eastAsia="Arial"/>
          <w:i/>
          <w:color w:val="282829"/>
          <w:spacing w:val="-1"/>
          <w:lang w:val="en-US" w:eastAsia="en-US"/>
        </w:rPr>
        <w:t>i</w:t>
      </w:r>
      <w:r w:rsidR="009B6F7F" w:rsidRPr="009B6F7F">
        <w:rPr>
          <w:rFonts w:eastAsia="Arial"/>
          <w:i/>
          <w:color w:val="282829"/>
          <w:lang w:val="en-US" w:eastAsia="en-US"/>
        </w:rPr>
        <w:t>s</w:t>
      </w:r>
      <w:r w:rsidR="009B6F7F" w:rsidRPr="009B6F7F">
        <w:rPr>
          <w:rFonts w:eastAsia="Arial"/>
          <w:i/>
          <w:color w:val="282829"/>
          <w:spacing w:val="1"/>
          <w:lang w:val="en-US" w:eastAsia="en-US"/>
        </w:rPr>
        <w:t xml:space="preserve"> c</w:t>
      </w:r>
      <w:r w:rsidR="009B6F7F" w:rsidRPr="009B6F7F">
        <w:rPr>
          <w:rFonts w:eastAsia="Arial"/>
          <w:i/>
          <w:color w:val="282829"/>
          <w:spacing w:val="-2"/>
          <w:lang w:val="en-US" w:eastAsia="en-US"/>
        </w:rPr>
        <w:t>o</w:t>
      </w:r>
      <w:r w:rsidR="009B6F7F" w:rsidRPr="009B6F7F">
        <w:rPr>
          <w:rFonts w:eastAsia="Arial"/>
          <w:i/>
          <w:color w:val="282829"/>
          <w:spacing w:val="1"/>
          <w:lang w:val="en-US" w:eastAsia="en-US"/>
        </w:rPr>
        <w:t>up</w:t>
      </w:r>
      <w:r w:rsidR="009B6F7F" w:rsidRPr="009B6F7F">
        <w:rPr>
          <w:rFonts w:eastAsia="Arial"/>
          <w:i/>
          <w:color w:val="282829"/>
          <w:spacing w:val="-1"/>
          <w:lang w:val="en-US" w:eastAsia="en-US"/>
        </w:rPr>
        <w:t>l</w:t>
      </w:r>
      <w:r w:rsidR="009B6F7F" w:rsidRPr="009B6F7F">
        <w:rPr>
          <w:rFonts w:eastAsia="Arial"/>
          <w:i/>
          <w:color w:val="282829"/>
          <w:spacing w:val="-2"/>
          <w:lang w:val="en-US" w:eastAsia="en-US"/>
        </w:rPr>
        <w:t>e</w:t>
      </w:r>
      <w:r w:rsidR="009B6F7F" w:rsidRPr="009B6F7F">
        <w:rPr>
          <w:rFonts w:eastAsia="Arial"/>
          <w:i/>
          <w:color w:val="282829"/>
          <w:lang w:val="en-US" w:eastAsia="en-US"/>
        </w:rPr>
        <w:t>d</w:t>
      </w:r>
      <w:r w:rsidR="009B6F7F" w:rsidRPr="009B6F7F">
        <w:rPr>
          <w:rFonts w:eastAsia="Arial"/>
          <w:i/>
          <w:color w:val="282829"/>
          <w:spacing w:val="2"/>
          <w:lang w:val="en-US" w:eastAsia="en-US"/>
        </w:rPr>
        <w:t xml:space="preserve"> </w:t>
      </w:r>
      <w:r w:rsidR="009B6F7F" w:rsidRPr="009B6F7F">
        <w:rPr>
          <w:rFonts w:eastAsia="Arial"/>
          <w:i/>
          <w:color w:val="282829"/>
          <w:spacing w:val="-3"/>
          <w:lang w:val="en-US" w:eastAsia="en-US"/>
        </w:rPr>
        <w:t>w</w:t>
      </w:r>
      <w:r w:rsidR="009B6F7F" w:rsidRPr="009B6F7F">
        <w:rPr>
          <w:rFonts w:eastAsia="Arial"/>
          <w:i/>
          <w:color w:val="282829"/>
          <w:spacing w:val="-1"/>
          <w:lang w:val="en-US" w:eastAsia="en-US"/>
        </w:rPr>
        <w:t>i</w:t>
      </w:r>
      <w:r w:rsidR="009B6F7F" w:rsidRPr="009B6F7F">
        <w:rPr>
          <w:rFonts w:eastAsia="Arial"/>
          <w:i/>
          <w:color w:val="282829"/>
          <w:spacing w:val="1"/>
          <w:lang w:val="en-US" w:eastAsia="en-US"/>
        </w:rPr>
        <w:t>t</w:t>
      </w:r>
      <w:r w:rsidR="009B6F7F" w:rsidRPr="009B6F7F">
        <w:rPr>
          <w:rFonts w:eastAsia="Arial"/>
          <w:i/>
          <w:color w:val="282829"/>
          <w:lang w:val="en-US" w:eastAsia="en-US"/>
        </w:rPr>
        <w:t>h</w:t>
      </w:r>
      <w:r w:rsidR="009B6F7F" w:rsidRPr="009B6F7F">
        <w:rPr>
          <w:rFonts w:eastAsia="Arial"/>
          <w:i/>
          <w:color w:val="282829"/>
          <w:spacing w:val="1"/>
          <w:lang w:val="en-US" w:eastAsia="en-US"/>
        </w:rPr>
        <w:t xml:space="preserve"> eme</w:t>
      </w:r>
      <w:r w:rsidR="009B6F7F" w:rsidRPr="009B6F7F">
        <w:rPr>
          <w:rFonts w:eastAsia="Arial"/>
          <w:i/>
          <w:color w:val="282829"/>
          <w:spacing w:val="-1"/>
          <w:lang w:val="en-US" w:eastAsia="en-US"/>
        </w:rPr>
        <w:t>r</w:t>
      </w:r>
      <w:r w:rsidR="009B6F7F" w:rsidRPr="009B6F7F">
        <w:rPr>
          <w:rFonts w:eastAsia="Arial"/>
          <w:i/>
          <w:color w:val="282829"/>
          <w:spacing w:val="-2"/>
          <w:lang w:val="en-US" w:eastAsia="en-US"/>
        </w:rPr>
        <w:t>g</w:t>
      </w:r>
      <w:r w:rsidR="009B6F7F" w:rsidRPr="009B6F7F">
        <w:rPr>
          <w:rFonts w:eastAsia="Arial"/>
          <w:i/>
          <w:color w:val="282829"/>
          <w:spacing w:val="-1"/>
          <w:lang w:val="en-US" w:eastAsia="en-US"/>
        </w:rPr>
        <w:t>i</w:t>
      </w:r>
      <w:r w:rsidR="009B6F7F" w:rsidRPr="009B6F7F">
        <w:rPr>
          <w:rFonts w:eastAsia="Arial"/>
          <w:i/>
          <w:color w:val="282829"/>
          <w:spacing w:val="1"/>
          <w:lang w:val="en-US" w:eastAsia="en-US"/>
        </w:rPr>
        <w:t>n</w:t>
      </w:r>
      <w:r w:rsidR="009B6F7F" w:rsidRPr="009B6F7F">
        <w:rPr>
          <w:rFonts w:eastAsia="Arial"/>
          <w:i/>
          <w:color w:val="282829"/>
          <w:lang w:val="en-US" w:eastAsia="en-US"/>
        </w:rPr>
        <w:t>g</w:t>
      </w:r>
      <w:r w:rsidR="009B6F7F" w:rsidRPr="009B6F7F">
        <w:rPr>
          <w:rFonts w:eastAsia="Arial"/>
          <w:i/>
          <w:color w:val="282829"/>
          <w:spacing w:val="-1"/>
          <w:lang w:val="en-US" w:eastAsia="en-US"/>
        </w:rPr>
        <w:t xml:space="preserve"> i</w:t>
      </w:r>
      <w:r w:rsidR="009B6F7F" w:rsidRPr="009B6F7F">
        <w:rPr>
          <w:rFonts w:eastAsia="Arial"/>
          <w:i/>
          <w:color w:val="282829"/>
          <w:spacing w:val="1"/>
          <w:lang w:val="en-US" w:eastAsia="en-US"/>
        </w:rPr>
        <w:t>nno</w:t>
      </w:r>
      <w:r w:rsidR="009B6F7F" w:rsidRPr="009B6F7F">
        <w:rPr>
          <w:rFonts w:eastAsia="Arial"/>
          <w:i/>
          <w:color w:val="282829"/>
          <w:spacing w:val="-3"/>
          <w:lang w:val="en-US" w:eastAsia="en-US"/>
        </w:rPr>
        <w:t>v</w:t>
      </w:r>
      <w:r w:rsidR="009B6F7F" w:rsidRPr="009B6F7F">
        <w:rPr>
          <w:rFonts w:eastAsia="Arial"/>
          <w:i/>
          <w:color w:val="282829"/>
          <w:spacing w:val="1"/>
          <w:lang w:val="en-US" w:eastAsia="en-US"/>
        </w:rPr>
        <w:t>at</w:t>
      </w:r>
      <w:r w:rsidR="009B6F7F" w:rsidRPr="009B6F7F">
        <w:rPr>
          <w:rFonts w:eastAsia="Arial"/>
          <w:i/>
          <w:color w:val="282829"/>
          <w:spacing w:val="-1"/>
          <w:lang w:val="en-US" w:eastAsia="en-US"/>
        </w:rPr>
        <w:t>i</w:t>
      </w:r>
      <w:r w:rsidR="009B6F7F" w:rsidRPr="009B6F7F">
        <w:rPr>
          <w:rFonts w:eastAsia="Arial"/>
          <w:i/>
          <w:color w:val="282829"/>
          <w:spacing w:val="1"/>
          <w:lang w:val="en-US" w:eastAsia="en-US"/>
        </w:rPr>
        <w:t>o</w:t>
      </w:r>
      <w:r w:rsidR="009B6F7F" w:rsidRPr="009B6F7F">
        <w:rPr>
          <w:rFonts w:eastAsia="Arial"/>
          <w:i/>
          <w:color w:val="282829"/>
          <w:lang w:val="en-US" w:eastAsia="en-US"/>
        </w:rPr>
        <w:t>n</w:t>
      </w:r>
      <w:r w:rsidR="009B6F7F" w:rsidRPr="009B6F7F">
        <w:rPr>
          <w:rFonts w:eastAsia="Arial"/>
          <w:i/>
          <w:color w:val="282829"/>
          <w:spacing w:val="-1"/>
          <w:lang w:val="en-US" w:eastAsia="en-US"/>
        </w:rPr>
        <w:t xml:space="preserve"> </w:t>
      </w:r>
      <w:r w:rsidR="009B6F7F" w:rsidRPr="009B6F7F">
        <w:rPr>
          <w:rFonts w:eastAsia="Arial"/>
          <w:i/>
          <w:color w:val="282829"/>
          <w:spacing w:val="1"/>
          <w:lang w:val="en-US" w:eastAsia="en-US"/>
        </w:rPr>
        <w:t>s</w:t>
      </w:r>
      <w:r w:rsidR="009B6F7F" w:rsidRPr="009B6F7F">
        <w:rPr>
          <w:rFonts w:eastAsia="Arial"/>
          <w:i/>
          <w:color w:val="282829"/>
          <w:spacing w:val="-2"/>
          <w:lang w:val="en-US" w:eastAsia="en-US"/>
        </w:rPr>
        <w:t>t</w:t>
      </w:r>
      <w:r w:rsidR="009B6F7F" w:rsidRPr="009B6F7F">
        <w:rPr>
          <w:rFonts w:eastAsia="Arial"/>
          <w:i/>
          <w:color w:val="282829"/>
          <w:spacing w:val="-1"/>
          <w:lang w:val="en-US" w:eastAsia="en-US"/>
        </w:rPr>
        <w:t>r</w:t>
      </w:r>
      <w:r w:rsidR="009B6F7F" w:rsidRPr="009B6F7F">
        <w:rPr>
          <w:rFonts w:eastAsia="Arial"/>
          <w:i/>
          <w:color w:val="282829"/>
          <w:spacing w:val="1"/>
          <w:lang w:val="en-US" w:eastAsia="en-US"/>
        </w:rPr>
        <w:t>en</w:t>
      </w:r>
      <w:r w:rsidR="009B6F7F" w:rsidRPr="009B6F7F">
        <w:rPr>
          <w:rFonts w:eastAsia="Arial"/>
          <w:i/>
          <w:color w:val="282829"/>
          <w:spacing w:val="-2"/>
          <w:lang w:val="en-US" w:eastAsia="en-US"/>
        </w:rPr>
        <w:t>g</w:t>
      </w:r>
      <w:r w:rsidR="009B6F7F" w:rsidRPr="009B6F7F">
        <w:rPr>
          <w:rFonts w:eastAsia="Arial"/>
          <w:i/>
          <w:color w:val="282829"/>
          <w:spacing w:val="1"/>
          <w:lang w:val="en-US" w:eastAsia="en-US"/>
        </w:rPr>
        <w:t>ths</w:t>
      </w:r>
      <w:r w:rsidR="009B6F7F" w:rsidRPr="009B6F7F">
        <w:rPr>
          <w:rFonts w:eastAsia="Arial"/>
          <w:i/>
          <w:color w:val="282829"/>
          <w:lang w:val="en-US" w:eastAsia="en-US"/>
        </w:rPr>
        <w:t>.</w:t>
      </w:r>
      <w:r w:rsidR="009B6F7F" w:rsidRPr="009B6F7F">
        <w:rPr>
          <w:rFonts w:eastAsia="Arial"/>
          <w:i/>
          <w:color w:val="282829"/>
          <w:spacing w:val="-1"/>
          <w:lang w:val="en-US" w:eastAsia="en-US"/>
        </w:rPr>
        <w:t xml:space="preserve"> </w:t>
      </w:r>
      <w:r w:rsidR="009B6F7F" w:rsidRPr="009B6F7F">
        <w:rPr>
          <w:rFonts w:eastAsia="Arial"/>
          <w:i/>
          <w:color w:val="282829"/>
          <w:spacing w:val="2"/>
          <w:lang w:val="en-US" w:eastAsia="en-US"/>
        </w:rPr>
        <w:t>T</w:t>
      </w:r>
      <w:r w:rsidR="009B6F7F" w:rsidRPr="009B6F7F">
        <w:rPr>
          <w:rFonts w:eastAsia="Arial"/>
          <w:i/>
          <w:color w:val="282829"/>
          <w:lang w:val="en-US" w:eastAsia="en-US"/>
        </w:rPr>
        <w:t>o</w:t>
      </w:r>
      <w:r w:rsidR="009B6F7F" w:rsidRPr="009B6F7F">
        <w:rPr>
          <w:rFonts w:eastAsia="Arial"/>
          <w:i/>
          <w:color w:val="282829"/>
          <w:spacing w:val="-1"/>
          <w:lang w:val="en-US" w:eastAsia="en-US"/>
        </w:rPr>
        <w:t xml:space="preserve"> </w:t>
      </w:r>
      <w:r w:rsidR="009B6F7F" w:rsidRPr="009B6F7F">
        <w:rPr>
          <w:rFonts w:eastAsia="Arial"/>
          <w:i/>
          <w:color w:val="282829"/>
          <w:spacing w:val="1"/>
          <w:lang w:val="en-US" w:eastAsia="en-US"/>
        </w:rPr>
        <w:t>do th</w:t>
      </w:r>
      <w:r w:rsidR="009B6F7F" w:rsidRPr="009B6F7F">
        <w:rPr>
          <w:rFonts w:eastAsia="Arial"/>
          <w:i/>
          <w:color w:val="282829"/>
          <w:spacing w:val="-1"/>
          <w:lang w:val="en-US" w:eastAsia="en-US"/>
        </w:rPr>
        <w:t>i</w:t>
      </w:r>
      <w:r w:rsidR="009B6F7F" w:rsidRPr="009B6F7F">
        <w:rPr>
          <w:rFonts w:eastAsia="Arial"/>
          <w:i/>
          <w:color w:val="282829"/>
          <w:lang w:val="en-US" w:eastAsia="en-US"/>
        </w:rPr>
        <w:t>s</w:t>
      </w:r>
      <w:r w:rsidR="009B6F7F" w:rsidRPr="009B6F7F">
        <w:rPr>
          <w:rFonts w:eastAsia="Arial"/>
          <w:i/>
          <w:color w:val="282829"/>
          <w:spacing w:val="1"/>
          <w:lang w:val="en-US" w:eastAsia="en-US"/>
        </w:rPr>
        <w:t xml:space="preserve"> </w:t>
      </w:r>
      <w:r w:rsidR="009B6F7F" w:rsidRPr="009B6F7F">
        <w:rPr>
          <w:rFonts w:eastAsia="Arial"/>
          <w:i/>
          <w:color w:val="282829"/>
          <w:spacing w:val="-3"/>
          <w:lang w:val="en-US" w:eastAsia="en-US"/>
        </w:rPr>
        <w:t>w</w:t>
      </w:r>
      <w:r w:rsidR="009B6F7F" w:rsidRPr="009B6F7F">
        <w:rPr>
          <w:rFonts w:eastAsia="Arial"/>
          <w:i/>
          <w:color w:val="282829"/>
          <w:spacing w:val="1"/>
          <w:lang w:val="en-US" w:eastAsia="en-US"/>
        </w:rPr>
        <w:t>e</w:t>
      </w:r>
      <w:r w:rsidR="009B6F7F" w:rsidRPr="009B6F7F">
        <w:rPr>
          <w:rFonts w:eastAsia="Arial"/>
          <w:i/>
          <w:color w:val="282829"/>
          <w:spacing w:val="-1"/>
          <w:lang w:val="en-US" w:eastAsia="en-US"/>
        </w:rPr>
        <w:t>ll</w:t>
      </w:r>
      <w:r w:rsidR="009B6F7F" w:rsidRPr="009B6F7F">
        <w:rPr>
          <w:rFonts w:eastAsia="Arial"/>
          <w:i/>
          <w:color w:val="282829"/>
          <w:lang w:val="en-US" w:eastAsia="en-US"/>
        </w:rPr>
        <w:t>,</w:t>
      </w:r>
      <w:r w:rsidR="009B6F7F" w:rsidRPr="009B6F7F">
        <w:rPr>
          <w:rFonts w:eastAsia="Arial"/>
          <w:i/>
          <w:color w:val="282829"/>
          <w:spacing w:val="1"/>
          <w:lang w:val="en-US" w:eastAsia="en-US"/>
        </w:rPr>
        <w:t xml:space="preserve"> </w:t>
      </w:r>
      <w:r w:rsidR="009B6F7F" w:rsidRPr="009B6F7F">
        <w:rPr>
          <w:rFonts w:eastAsia="Arial"/>
          <w:i/>
          <w:color w:val="282829"/>
          <w:spacing w:val="-1"/>
          <w:lang w:val="en-US" w:eastAsia="en-US"/>
        </w:rPr>
        <w:t>li</w:t>
      </w:r>
      <w:r w:rsidR="009B6F7F" w:rsidRPr="009B6F7F">
        <w:rPr>
          <w:rFonts w:eastAsia="Arial"/>
          <w:i/>
          <w:color w:val="282829"/>
          <w:spacing w:val="1"/>
          <w:lang w:val="en-US" w:eastAsia="en-US"/>
        </w:rPr>
        <w:t>nk</w:t>
      </w:r>
      <w:r w:rsidR="009B6F7F" w:rsidRPr="009B6F7F">
        <w:rPr>
          <w:rFonts w:eastAsia="Arial"/>
          <w:i/>
          <w:color w:val="282829"/>
          <w:lang w:val="en-US" w:eastAsia="en-US"/>
        </w:rPr>
        <w:t>s</w:t>
      </w:r>
      <w:r w:rsidR="009B6F7F" w:rsidRPr="009B6F7F">
        <w:rPr>
          <w:rFonts w:eastAsia="Arial"/>
          <w:i/>
          <w:color w:val="282829"/>
          <w:spacing w:val="1"/>
          <w:lang w:val="en-US" w:eastAsia="en-US"/>
        </w:rPr>
        <w:t xml:space="preserve"> bet</w:t>
      </w:r>
      <w:r w:rsidR="009B6F7F" w:rsidRPr="009B6F7F">
        <w:rPr>
          <w:rFonts w:eastAsia="Arial"/>
          <w:i/>
          <w:color w:val="282829"/>
          <w:spacing w:val="-3"/>
          <w:lang w:val="en-US" w:eastAsia="en-US"/>
        </w:rPr>
        <w:t>w</w:t>
      </w:r>
      <w:r w:rsidR="009B6F7F" w:rsidRPr="009B6F7F">
        <w:rPr>
          <w:rFonts w:eastAsia="Arial"/>
          <w:i/>
          <w:color w:val="282829"/>
          <w:spacing w:val="1"/>
          <w:lang w:val="en-US" w:eastAsia="en-US"/>
        </w:rPr>
        <w:t>ee</w:t>
      </w:r>
      <w:r w:rsidR="009B6F7F" w:rsidRPr="009B6F7F">
        <w:rPr>
          <w:rFonts w:eastAsia="Arial"/>
          <w:i/>
          <w:color w:val="282829"/>
          <w:lang w:val="en-US" w:eastAsia="en-US"/>
        </w:rPr>
        <w:t>n</w:t>
      </w:r>
      <w:r w:rsidR="009B6F7F" w:rsidRPr="009B6F7F">
        <w:rPr>
          <w:rFonts w:eastAsia="Arial"/>
          <w:i/>
          <w:color w:val="282829"/>
          <w:spacing w:val="-1"/>
          <w:lang w:val="en-US" w:eastAsia="en-US"/>
        </w:rPr>
        <w:t xml:space="preserve"> r</w:t>
      </w:r>
      <w:r w:rsidR="009B6F7F" w:rsidRPr="009B6F7F">
        <w:rPr>
          <w:rFonts w:eastAsia="Arial"/>
          <w:i/>
          <w:color w:val="282829"/>
          <w:spacing w:val="1"/>
          <w:lang w:val="en-US" w:eastAsia="en-US"/>
        </w:rPr>
        <w:t>esea</w:t>
      </w:r>
      <w:r w:rsidR="009B6F7F" w:rsidRPr="009B6F7F">
        <w:rPr>
          <w:rFonts w:eastAsia="Arial"/>
          <w:i/>
          <w:color w:val="282829"/>
          <w:spacing w:val="-1"/>
          <w:lang w:val="en-US" w:eastAsia="en-US"/>
        </w:rPr>
        <w:t>r</w:t>
      </w:r>
      <w:r w:rsidR="009B6F7F" w:rsidRPr="009B6F7F">
        <w:rPr>
          <w:rFonts w:eastAsia="Arial"/>
          <w:i/>
          <w:color w:val="282829"/>
          <w:spacing w:val="1"/>
          <w:lang w:val="en-US" w:eastAsia="en-US"/>
        </w:rPr>
        <w:t>c</w:t>
      </w:r>
      <w:r w:rsidR="009B6F7F" w:rsidRPr="009B6F7F">
        <w:rPr>
          <w:rFonts w:eastAsia="Arial"/>
          <w:i/>
          <w:color w:val="282829"/>
          <w:lang w:val="en-US" w:eastAsia="en-US"/>
        </w:rPr>
        <w:t>h</w:t>
      </w:r>
      <w:r w:rsidR="009B6F7F" w:rsidRPr="009B6F7F">
        <w:rPr>
          <w:rFonts w:eastAsia="Arial"/>
          <w:i/>
          <w:color w:val="282829"/>
          <w:spacing w:val="-1"/>
          <w:lang w:val="en-US" w:eastAsia="en-US"/>
        </w:rPr>
        <w:t xml:space="preserve"> </w:t>
      </w:r>
      <w:r w:rsidR="009B6F7F" w:rsidRPr="009B6F7F">
        <w:rPr>
          <w:rFonts w:eastAsia="Arial"/>
          <w:i/>
          <w:color w:val="282829"/>
          <w:spacing w:val="1"/>
          <w:lang w:val="en-US" w:eastAsia="en-US"/>
        </w:rPr>
        <w:t>an</w:t>
      </w:r>
      <w:r w:rsidR="009B6F7F" w:rsidRPr="009B6F7F">
        <w:rPr>
          <w:rFonts w:eastAsia="Arial"/>
          <w:i/>
          <w:color w:val="282829"/>
          <w:lang w:val="en-US" w:eastAsia="en-US"/>
        </w:rPr>
        <w:t>d</w:t>
      </w:r>
      <w:r w:rsidR="009B6F7F" w:rsidRPr="009B6F7F">
        <w:rPr>
          <w:rFonts w:eastAsia="Arial"/>
          <w:i/>
          <w:color w:val="282829"/>
          <w:spacing w:val="-1"/>
          <w:lang w:val="en-US" w:eastAsia="en-US"/>
        </w:rPr>
        <w:t xml:space="preserve"> i</w:t>
      </w:r>
      <w:r w:rsidR="009B6F7F" w:rsidRPr="009B6F7F">
        <w:rPr>
          <w:rFonts w:eastAsia="Arial"/>
          <w:i/>
          <w:color w:val="282829"/>
          <w:spacing w:val="1"/>
          <w:lang w:val="en-US" w:eastAsia="en-US"/>
        </w:rPr>
        <w:t>n</w:t>
      </w:r>
      <w:r w:rsidR="009B6F7F" w:rsidRPr="009B6F7F">
        <w:rPr>
          <w:rFonts w:eastAsia="Arial"/>
          <w:i/>
          <w:color w:val="282829"/>
          <w:spacing w:val="-2"/>
          <w:lang w:val="en-US" w:eastAsia="en-US"/>
        </w:rPr>
        <w:t>n</w:t>
      </w:r>
      <w:r w:rsidR="009B6F7F" w:rsidRPr="009B6F7F">
        <w:rPr>
          <w:rFonts w:eastAsia="Arial"/>
          <w:i/>
          <w:color w:val="282829"/>
          <w:spacing w:val="1"/>
          <w:lang w:val="en-US" w:eastAsia="en-US"/>
        </w:rPr>
        <w:t>o</w:t>
      </w:r>
      <w:r w:rsidR="009B6F7F" w:rsidRPr="009B6F7F">
        <w:rPr>
          <w:rFonts w:eastAsia="Arial"/>
          <w:i/>
          <w:color w:val="282829"/>
          <w:spacing w:val="-2"/>
          <w:lang w:val="en-US" w:eastAsia="en-US"/>
        </w:rPr>
        <w:t>v</w:t>
      </w:r>
      <w:r w:rsidR="009B6F7F" w:rsidRPr="009B6F7F">
        <w:rPr>
          <w:rFonts w:eastAsia="Arial"/>
          <w:i/>
          <w:color w:val="282829"/>
          <w:spacing w:val="1"/>
          <w:lang w:val="en-US" w:eastAsia="en-US"/>
        </w:rPr>
        <w:t>at</w:t>
      </w:r>
      <w:r w:rsidR="009B6F7F" w:rsidRPr="009B6F7F">
        <w:rPr>
          <w:rFonts w:eastAsia="Arial"/>
          <w:i/>
          <w:color w:val="282829"/>
          <w:spacing w:val="-1"/>
          <w:lang w:val="en-US" w:eastAsia="en-US"/>
        </w:rPr>
        <w:t>i</w:t>
      </w:r>
      <w:r w:rsidR="009B6F7F" w:rsidRPr="009B6F7F">
        <w:rPr>
          <w:rFonts w:eastAsia="Arial"/>
          <w:i/>
          <w:color w:val="282829"/>
          <w:spacing w:val="1"/>
          <w:lang w:val="en-US" w:eastAsia="en-US"/>
        </w:rPr>
        <w:t>o</w:t>
      </w:r>
      <w:r w:rsidR="009B6F7F" w:rsidRPr="009B6F7F">
        <w:rPr>
          <w:rFonts w:eastAsia="Arial"/>
          <w:i/>
          <w:color w:val="282829"/>
          <w:lang w:val="en-US" w:eastAsia="en-US"/>
        </w:rPr>
        <w:t>n</w:t>
      </w:r>
      <w:r w:rsidR="009B6F7F" w:rsidRPr="009B6F7F">
        <w:rPr>
          <w:rFonts w:eastAsia="Arial"/>
          <w:i/>
          <w:color w:val="282829"/>
          <w:spacing w:val="1"/>
          <w:lang w:val="en-US" w:eastAsia="en-US"/>
        </w:rPr>
        <w:t xml:space="preserve"> </w:t>
      </w:r>
      <w:r w:rsidR="009B6F7F" w:rsidRPr="009B6F7F">
        <w:rPr>
          <w:rFonts w:eastAsia="Arial"/>
          <w:i/>
          <w:color w:val="282829"/>
          <w:spacing w:val="1"/>
          <w:lang w:val="en-US" w:eastAsia="en-US"/>
        </w:rPr>
        <w:lastRenderedPageBreak/>
        <w:t>o</w:t>
      </w:r>
      <w:r w:rsidR="009B6F7F" w:rsidRPr="009B6F7F">
        <w:rPr>
          <w:rFonts w:eastAsia="Arial"/>
          <w:i/>
          <w:color w:val="282829"/>
          <w:spacing w:val="-1"/>
          <w:lang w:val="en-US" w:eastAsia="en-US"/>
        </w:rPr>
        <w:t>r</w:t>
      </w:r>
      <w:r w:rsidR="009B6F7F" w:rsidRPr="009B6F7F">
        <w:rPr>
          <w:rFonts w:eastAsia="Arial"/>
          <w:i/>
          <w:color w:val="282829"/>
          <w:spacing w:val="-2"/>
          <w:lang w:val="en-US" w:eastAsia="en-US"/>
        </w:rPr>
        <w:t>g</w:t>
      </w:r>
      <w:r w:rsidR="009B6F7F" w:rsidRPr="009B6F7F">
        <w:rPr>
          <w:rFonts w:eastAsia="Arial"/>
          <w:i/>
          <w:color w:val="282829"/>
          <w:spacing w:val="1"/>
          <w:lang w:val="en-US" w:eastAsia="en-US"/>
        </w:rPr>
        <w:t>an</w:t>
      </w:r>
      <w:r w:rsidR="009B6F7F" w:rsidRPr="009B6F7F">
        <w:rPr>
          <w:rFonts w:eastAsia="Arial"/>
          <w:i/>
          <w:color w:val="282829"/>
          <w:spacing w:val="-1"/>
          <w:lang w:val="en-US" w:eastAsia="en-US"/>
        </w:rPr>
        <w:t>i</w:t>
      </w:r>
      <w:r w:rsidR="009B6F7F" w:rsidRPr="009B6F7F">
        <w:rPr>
          <w:rFonts w:eastAsia="Arial"/>
          <w:i/>
          <w:color w:val="282829"/>
          <w:spacing w:val="1"/>
          <w:lang w:val="en-US" w:eastAsia="en-US"/>
        </w:rPr>
        <w:t>s</w:t>
      </w:r>
      <w:r w:rsidR="009B6F7F" w:rsidRPr="009B6F7F">
        <w:rPr>
          <w:rFonts w:eastAsia="Arial"/>
          <w:i/>
          <w:color w:val="282829"/>
          <w:spacing w:val="-2"/>
          <w:lang w:val="en-US" w:eastAsia="en-US"/>
        </w:rPr>
        <w:t>a</w:t>
      </w:r>
      <w:r w:rsidR="009B6F7F" w:rsidRPr="009B6F7F">
        <w:rPr>
          <w:rFonts w:eastAsia="Arial"/>
          <w:i/>
          <w:color w:val="282829"/>
          <w:spacing w:val="1"/>
          <w:lang w:val="en-US" w:eastAsia="en-US"/>
        </w:rPr>
        <w:t>t</w:t>
      </w:r>
      <w:r w:rsidR="009B6F7F" w:rsidRPr="009B6F7F">
        <w:rPr>
          <w:rFonts w:eastAsia="Arial"/>
          <w:i/>
          <w:color w:val="282829"/>
          <w:spacing w:val="-1"/>
          <w:lang w:val="en-US" w:eastAsia="en-US"/>
        </w:rPr>
        <w:t>i</w:t>
      </w:r>
      <w:r w:rsidR="009B6F7F" w:rsidRPr="009B6F7F">
        <w:rPr>
          <w:rFonts w:eastAsia="Arial"/>
          <w:i/>
          <w:color w:val="282829"/>
          <w:spacing w:val="1"/>
          <w:lang w:val="en-US" w:eastAsia="en-US"/>
        </w:rPr>
        <w:t>on</w:t>
      </w:r>
      <w:r w:rsidR="009B6F7F" w:rsidRPr="009B6F7F">
        <w:rPr>
          <w:rFonts w:eastAsia="Arial"/>
          <w:i/>
          <w:color w:val="282829"/>
          <w:lang w:val="en-US" w:eastAsia="en-US"/>
        </w:rPr>
        <w:t>s</w:t>
      </w:r>
      <w:r w:rsidR="009B6F7F" w:rsidRPr="009B6F7F">
        <w:rPr>
          <w:rFonts w:eastAsia="Arial"/>
          <w:i/>
          <w:color w:val="282829"/>
          <w:spacing w:val="-1"/>
          <w:lang w:val="en-US" w:eastAsia="en-US"/>
        </w:rPr>
        <w:t xml:space="preserve"> </w:t>
      </w:r>
      <w:r w:rsidR="009B6F7F" w:rsidRPr="009B6F7F">
        <w:rPr>
          <w:rFonts w:eastAsia="Arial"/>
          <w:i/>
          <w:color w:val="282829"/>
          <w:spacing w:val="1"/>
          <w:lang w:val="en-US" w:eastAsia="en-US"/>
        </w:rPr>
        <w:t>an</w:t>
      </w:r>
      <w:r w:rsidR="009B6F7F" w:rsidRPr="009B6F7F">
        <w:rPr>
          <w:rFonts w:eastAsia="Arial"/>
          <w:i/>
          <w:color w:val="282829"/>
          <w:lang w:val="en-US" w:eastAsia="en-US"/>
        </w:rPr>
        <w:t>d</w:t>
      </w:r>
      <w:r w:rsidR="009B6F7F" w:rsidRPr="009B6F7F">
        <w:rPr>
          <w:rFonts w:eastAsia="Arial"/>
          <w:i/>
          <w:color w:val="282829"/>
          <w:spacing w:val="-1"/>
          <w:lang w:val="en-US" w:eastAsia="en-US"/>
        </w:rPr>
        <w:t xml:space="preserve"> </w:t>
      </w:r>
      <w:r w:rsidR="009B6F7F" w:rsidRPr="009B6F7F">
        <w:rPr>
          <w:rFonts w:eastAsia="Arial"/>
          <w:i/>
          <w:color w:val="282829"/>
          <w:spacing w:val="-2"/>
          <w:lang w:val="en-US" w:eastAsia="en-US"/>
        </w:rPr>
        <w:t>b</w:t>
      </w:r>
      <w:r w:rsidR="009B6F7F" w:rsidRPr="009B6F7F">
        <w:rPr>
          <w:rFonts w:eastAsia="Arial"/>
          <w:i/>
          <w:color w:val="282829"/>
          <w:spacing w:val="1"/>
          <w:lang w:val="en-US" w:eastAsia="en-US"/>
        </w:rPr>
        <w:t>us</w:t>
      </w:r>
      <w:r w:rsidR="009B6F7F" w:rsidRPr="009B6F7F">
        <w:rPr>
          <w:rFonts w:eastAsia="Arial"/>
          <w:i/>
          <w:color w:val="282829"/>
          <w:spacing w:val="-1"/>
          <w:lang w:val="en-US" w:eastAsia="en-US"/>
        </w:rPr>
        <w:t>i</w:t>
      </w:r>
      <w:r w:rsidR="009B6F7F" w:rsidRPr="009B6F7F">
        <w:rPr>
          <w:rFonts w:eastAsia="Arial"/>
          <w:i/>
          <w:color w:val="282829"/>
          <w:spacing w:val="1"/>
          <w:lang w:val="en-US" w:eastAsia="en-US"/>
        </w:rPr>
        <w:t>nesses ne</w:t>
      </w:r>
      <w:r w:rsidR="009B6F7F" w:rsidRPr="009B6F7F">
        <w:rPr>
          <w:rFonts w:eastAsia="Arial"/>
          <w:i/>
          <w:color w:val="282829"/>
          <w:spacing w:val="-2"/>
          <w:lang w:val="en-US" w:eastAsia="en-US"/>
        </w:rPr>
        <w:t>e</w:t>
      </w:r>
      <w:r w:rsidR="009B6F7F" w:rsidRPr="009B6F7F">
        <w:rPr>
          <w:rFonts w:eastAsia="Arial"/>
          <w:i/>
          <w:color w:val="282829"/>
          <w:lang w:val="en-US" w:eastAsia="en-US"/>
        </w:rPr>
        <w:t>d</w:t>
      </w:r>
      <w:r w:rsidR="009B6F7F" w:rsidRPr="009B6F7F">
        <w:rPr>
          <w:rFonts w:eastAsia="Arial"/>
          <w:i/>
          <w:color w:val="282829"/>
          <w:spacing w:val="2"/>
          <w:lang w:val="en-US" w:eastAsia="en-US"/>
        </w:rPr>
        <w:t xml:space="preserve"> </w:t>
      </w:r>
      <w:r w:rsidR="009B6F7F" w:rsidRPr="009B6F7F">
        <w:rPr>
          <w:rFonts w:eastAsia="Arial"/>
          <w:i/>
          <w:color w:val="282829"/>
          <w:spacing w:val="1"/>
          <w:lang w:val="en-US" w:eastAsia="en-US"/>
        </w:rPr>
        <w:t>t</w:t>
      </w:r>
      <w:r w:rsidR="009B6F7F" w:rsidRPr="009B6F7F">
        <w:rPr>
          <w:rFonts w:eastAsia="Arial"/>
          <w:i/>
          <w:color w:val="282829"/>
          <w:lang w:val="en-US" w:eastAsia="en-US"/>
        </w:rPr>
        <w:t>o</w:t>
      </w:r>
      <w:r w:rsidR="009B6F7F" w:rsidRPr="009B6F7F">
        <w:rPr>
          <w:rFonts w:eastAsia="Arial"/>
          <w:i/>
          <w:color w:val="282829"/>
          <w:spacing w:val="-1"/>
          <w:lang w:val="en-US" w:eastAsia="en-US"/>
        </w:rPr>
        <w:t xml:space="preserve"> </w:t>
      </w:r>
      <w:r w:rsidR="009B6F7F" w:rsidRPr="009B6F7F">
        <w:rPr>
          <w:rFonts w:eastAsia="Arial"/>
          <w:i/>
          <w:color w:val="282829"/>
          <w:spacing w:val="1"/>
          <w:lang w:val="en-US" w:eastAsia="en-US"/>
        </w:rPr>
        <w:t>b</w:t>
      </w:r>
      <w:r w:rsidR="009B6F7F" w:rsidRPr="009B6F7F">
        <w:rPr>
          <w:rFonts w:eastAsia="Arial"/>
          <w:i/>
          <w:color w:val="282829"/>
          <w:lang w:val="en-US" w:eastAsia="en-US"/>
        </w:rPr>
        <w:t>e</w:t>
      </w:r>
      <w:r w:rsidR="009B6F7F" w:rsidRPr="009B6F7F">
        <w:rPr>
          <w:rFonts w:eastAsia="Arial"/>
          <w:i/>
          <w:color w:val="282829"/>
          <w:spacing w:val="-3"/>
          <w:lang w:val="en-US" w:eastAsia="en-US"/>
        </w:rPr>
        <w:t xml:space="preserve"> </w:t>
      </w:r>
      <w:r w:rsidR="009B6F7F" w:rsidRPr="009B6F7F">
        <w:rPr>
          <w:rFonts w:eastAsia="Arial"/>
          <w:i/>
          <w:color w:val="282829"/>
          <w:spacing w:val="3"/>
          <w:lang w:val="en-US" w:eastAsia="en-US"/>
        </w:rPr>
        <w:t>f</w:t>
      </w:r>
      <w:r w:rsidR="009B6F7F" w:rsidRPr="009B6F7F">
        <w:rPr>
          <w:rFonts w:eastAsia="Arial"/>
          <w:i/>
          <w:color w:val="282829"/>
          <w:spacing w:val="1"/>
          <w:lang w:val="en-US" w:eastAsia="en-US"/>
        </w:rPr>
        <w:t>o</w:t>
      </w:r>
      <w:r w:rsidR="009B6F7F" w:rsidRPr="009B6F7F">
        <w:rPr>
          <w:rFonts w:eastAsia="Arial"/>
          <w:i/>
          <w:color w:val="282829"/>
          <w:spacing w:val="-1"/>
          <w:lang w:val="en-US" w:eastAsia="en-US"/>
        </w:rPr>
        <w:t>r</w:t>
      </w:r>
      <w:r w:rsidR="009B6F7F" w:rsidRPr="009B6F7F">
        <w:rPr>
          <w:rFonts w:eastAsia="Arial"/>
          <w:i/>
          <w:color w:val="282829"/>
          <w:spacing w:val="-2"/>
          <w:lang w:val="en-US" w:eastAsia="en-US"/>
        </w:rPr>
        <w:t>g</w:t>
      </w:r>
      <w:r w:rsidR="009B6F7F" w:rsidRPr="009B6F7F">
        <w:rPr>
          <w:rFonts w:eastAsia="Arial"/>
          <w:i/>
          <w:color w:val="282829"/>
          <w:spacing w:val="1"/>
          <w:lang w:val="en-US" w:eastAsia="en-US"/>
        </w:rPr>
        <w:t>e</w:t>
      </w:r>
      <w:r w:rsidR="009B6F7F" w:rsidRPr="009B6F7F">
        <w:rPr>
          <w:rFonts w:eastAsia="Arial"/>
          <w:i/>
          <w:color w:val="282829"/>
          <w:lang w:val="en-US" w:eastAsia="en-US"/>
        </w:rPr>
        <w:t>d</w:t>
      </w:r>
      <w:r w:rsidR="009B6F7F" w:rsidRPr="009B6F7F">
        <w:rPr>
          <w:rFonts w:eastAsia="Arial"/>
          <w:i/>
          <w:color w:val="282829"/>
          <w:spacing w:val="-1"/>
          <w:lang w:val="en-US" w:eastAsia="en-US"/>
        </w:rPr>
        <w:t xml:space="preserve"> </w:t>
      </w:r>
      <w:r w:rsidR="009B6F7F" w:rsidRPr="009B6F7F">
        <w:rPr>
          <w:rFonts w:eastAsia="Arial"/>
          <w:i/>
          <w:color w:val="282829"/>
          <w:spacing w:val="1"/>
          <w:lang w:val="en-US" w:eastAsia="en-US"/>
        </w:rPr>
        <w:t>an</w:t>
      </w:r>
      <w:r w:rsidR="009B6F7F" w:rsidRPr="009B6F7F">
        <w:rPr>
          <w:rFonts w:eastAsia="Arial"/>
          <w:i/>
          <w:color w:val="282829"/>
          <w:lang w:val="en-US" w:eastAsia="en-US"/>
        </w:rPr>
        <w:t>d</w:t>
      </w:r>
      <w:r w:rsidR="009B6F7F" w:rsidRPr="009B6F7F">
        <w:rPr>
          <w:rFonts w:eastAsia="Arial"/>
          <w:i/>
          <w:color w:val="282829"/>
          <w:spacing w:val="-3"/>
          <w:lang w:val="en-US" w:eastAsia="en-US"/>
        </w:rPr>
        <w:t xml:space="preserve"> </w:t>
      </w:r>
      <w:r w:rsidR="009B6F7F" w:rsidRPr="009B6F7F">
        <w:rPr>
          <w:rFonts w:eastAsia="Arial"/>
          <w:i/>
          <w:color w:val="282829"/>
          <w:spacing w:val="1"/>
          <w:lang w:val="en-US" w:eastAsia="en-US"/>
        </w:rPr>
        <w:t>st</w:t>
      </w:r>
      <w:r w:rsidR="009B6F7F" w:rsidRPr="009B6F7F">
        <w:rPr>
          <w:rFonts w:eastAsia="Arial"/>
          <w:i/>
          <w:color w:val="282829"/>
          <w:spacing w:val="-1"/>
          <w:lang w:val="en-US" w:eastAsia="en-US"/>
        </w:rPr>
        <w:t>r</w:t>
      </w:r>
      <w:r w:rsidR="009B6F7F" w:rsidRPr="009B6F7F">
        <w:rPr>
          <w:rFonts w:eastAsia="Arial"/>
          <w:i/>
          <w:color w:val="282829"/>
          <w:spacing w:val="1"/>
          <w:lang w:val="en-US" w:eastAsia="en-US"/>
        </w:rPr>
        <w:t>en</w:t>
      </w:r>
      <w:r w:rsidR="009B6F7F" w:rsidRPr="009B6F7F">
        <w:rPr>
          <w:rFonts w:eastAsia="Arial"/>
          <w:i/>
          <w:color w:val="282829"/>
          <w:spacing w:val="-2"/>
          <w:lang w:val="en-US" w:eastAsia="en-US"/>
        </w:rPr>
        <w:t>g</w:t>
      </w:r>
      <w:r w:rsidR="009B6F7F" w:rsidRPr="009B6F7F">
        <w:rPr>
          <w:rFonts w:eastAsia="Arial"/>
          <w:i/>
          <w:color w:val="282829"/>
          <w:spacing w:val="1"/>
          <w:lang w:val="en-US" w:eastAsia="en-US"/>
        </w:rPr>
        <w:t>the</w:t>
      </w:r>
      <w:r w:rsidR="009B6F7F" w:rsidRPr="009B6F7F">
        <w:rPr>
          <w:rFonts w:eastAsia="Arial"/>
          <w:i/>
          <w:color w:val="282829"/>
          <w:spacing w:val="-2"/>
          <w:lang w:val="en-US" w:eastAsia="en-US"/>
        </w:rPr>
        <w:t>n</w:t>
      </w:r>
      <w:r w:rsidR="009B6F7F" w:rsidRPr="009B6F7F">
        <w:rPr>
          <w:rFonts w:eastAsia="Arial"/>
          <w:i/>
          <w:color w:val="282829"/>
          <w:spacing w:val="1"/>
          <w:lang w:val="en-US" w:eastAsia="en-US"/>
        </w:rPr>
        <w:t>ed</w:t>
      </w:r>
      <w:r w:rsidR="009B6F7F" w:rsidRPr="009B6F7F">
        <w:rPr>
          <w:rFonts w:eastAsia="Arial"/>
          <w:i/>
          <w:color w:val="282829"/>
          <w:lang w:val="en-US" w:eastAsia="en-US"/>
        </w:rPr>
        <w:t>,</w:t>
      </w:r>
      <w:r w:rsidR="009B6F7F" w:rsidRPr="009B6F7F">
        <w:rPr>
          <w:rFonts w:eastAsia="Arial"/>
          <w:i/>
          <w:color w:val="282829"/>
          <w:spacing w:val="-1"/>
          <w:lang w:val="en-US" w:eastAsia="en-US"/>
        </w:rPr>
        <w:t xml:space="preserve"> </w:t>
      </w:r>
      <w:r w:rsidR="009B6F7F" w:rsidRPr="009B6F7F">
        <w:rPr>
          <w:rFonts w:eastAsia="Arial"/>
          <w:i/>
          <w:color w:val="282829"/>
          <w:spacing w:val="1"/>
          <w:lang w:val="en-US" w:eastAsia="en-US"/>
        </w:rPr>
        <w:t>a</w:t>
      </w:r>
      <w:r w:rsidR="009B6F7F" w:rsidRPr="009B6F7F">
        <w:rPr>
          <w:rFonts w:eastAsia="Arial"/>
          <w:i/>
          <w:color w:val="282829"/>
          <w:spacing w:val="-2"/>
          <w:lang w:val="en-US" w:eastAsia="en-US"/>
        </w:rPr>
        <w:t>n</w:t>
      </w:r>
      <w:r w:rsidR="009B6F7F" w:rsidRPr="009B6F7F">
        <w:rPr>
          <w:rFonts w:eastAsia="Arial"/>
          <w:i/>
          <w:color w:val="282829"/>
          <w:lang w:val="en-US" w:eastAsia="en-US"/>
        </w:rPr>
        <w:t>d</w:t>
      </w:r>
      <w:r w:rsidR="009B6F7F" w:rsidRPr="009B6F7F">
        <w:rPr>
          <w:rFonts w:eastAsia="Arial"/>
          <w:i/>
          <w:color w:val="282829"/>
          <w:spacing w:val="2"/>
          <w:lang w:val="en-US" w:eastAsia="en-US"/>
        </w:rPr>
        <w:t xml:space="preserve"> </w:t>
      </w:r>
      <w:r w:rsidR="009B6F7F" w:rsidRPr="009B6F7F">
        <w:rPr>
          <w:rFonts w:eastAsia="Arial"/>
          <w:i/>
          <w:color w:val="282829"/>
          <w:spacing w:val="-3"/>
          <w:lang w:val="en-US" w:eastAsia="en-US"/>
        </w:rPr>
        <w:t>w</w:t>
      </w:r>
      <w:r w:rsidR="009B6F7F" w:rsidRPr="009B6F7F">
        <w:rPr>
          <w:rFonts w:eastAsia="Arial"/>
          <w:i/>
          <w:color w:val="282829"/>
          <w:lang w:val="en-US" w:eastAsia="en-US"/>
        </w:rPr>
        <w:t>e</w:t>
      </w:r>
      <w:r w:rsidR="009B6F7F" w:rsidRPr="009B6F7F">
        <w:rPr>
          <w:rFonts w:eastAsia="Arial"/>
          <w:i/>
          <w:color w:val="282829"/>
          <w:spacing w:val="2"/>
          <w:lang w:val="en-US" w:eastAsia="en-US"/>
        </w:rPr>
        <w:t xml:space="preserve"> </w:t>
      </w:r>
      <w:r w:rsidR="009B6F7F" w:rsidRPr="009B6F7F">
        <w:rPr>
          <w:rFonts w:eastAsia="Arial"/>
          <w:i/>
          <w:color w:val="282829"/>
          <w:spacing w:val="1"/>
          <w:lang w:val="en-US" w:eastAsia="en-US"/>
        </w:rPr>
        <w:t>ne</w:t>
      </w:r>
      <w:r w:rsidR="009B6F7F" w:rsidRPr="009B6F7F">
        <w:rPr>
          <w:rFonts w:eastAsia="Arial"/>
          <w:i/>
          <w:color w:val="282829"/>
          <w:spacing w:val="-2"/>
          <w:lang w:val="en-US" w:eastAsia="en-US"/>
        </w:rPr>
        <w:t>e</w:t>
      </w:r>
      <w:r w:rsidR="009B6F7F" w:rsidRPr="009B6F7F">
        <w:rPr>
          <w:rFonts w:eastAsia="Arial"/>
          <w:i/>
          <w:color w:val="282829"/>
          <w:lang w:val="en-US" w:eastAsia="en-US"/>
        </w:rPr>
        <w:t>d</w:t>
      </w:r>
      <w:r w:rsidR="009B6F7F" w:rsidRPr="009B6F7F">
        <w:rPr>
          <w:rFonts w:eastAsia="Arial"/>
          <w:i/>
          <w:color w:val="282829"/>
          <w:spacing w:val="2"/>
          <w:lang w:val="en-US" w:eastAsia="en-US"/>
        </w:rPr>
        <w:t xml:space="preserve"> </w:t>
      </w:r>
      <w:r w:rsidR="009B6F7F" w:rsidRPr="009B6F7F">
        <w:rPr>
          <w:rFonts w:eastAsia="Arial"/>
          <w:i/>
          <w:color w:val="282829"/>
          <w:spacing w:val="1"/>
          <w:lang w:val="en-US" w:eastAsia="en-US"/>
        </w:rPr>
        <w:t>t</w:t>
      </w:r>
      <w:r w:rsidR="009B6F7F" w:rsidRPr="009B6F7F">
        <w:rPr>
          <w:rFonts w:eastAsia="Arial"/>
          <w:i/>
          <w:color w:val="282829"/>
          <w:lang w:val="en-US" w:eastAsia="en-US"/>
        </w:rPr>
        <w:t>o</w:t>
      </w:r>
      <w:r w:rsidR="009B6F7F" w:rsidRPr="009B6F7F">
        <w:rPr>
          <w:rFonts w:eastAsia="Arial"/>
          <w:i/>
          <w:color w:val="282829"/>
          <w:spacing w:val="-1"/>
          <w:lang w:val="en-US" w:eastAsia="en-US"/>
        </w:rPr>
        <w:t xml:space="preserve"> </w:t>
      </w:r>
      <w:r w:rsidR="009B6F7F" w:rsidRPr="009B6F7F">
        <w:rPr>
          <w:rFonts w:eastAsia="Arial"/>
          <w:i/>
          <w:color w:val="282829"/>
          <w:spacing w:val="1"/>
          <w:lang w:val="en-US" w:eastAsia="en-US"/>
        </w:rPr>
        <w:t>bu</w:t>
      </w:r>
      <w:r w:rsidR="009B6F7F" w:rsidRPr="009B6F7F">
        <w:rPr>
          <w:rFonts w:eastAsia="Arial"/>
          <w:i/>
          <w:color w:val="282829"/>
          <w:spacing w:val="-1"/>
          <w:lang w:val="en-US" w:eastAsia="en-US"/>
        </w:rPr>
        <w:t>il</w:t>
      </w:r>
      <w:r w:rsidR="009B6F7F" w:rsidRPr="009B6F7F">
        <w:rPr>
          <w:rFonts w:eastAsia="Arial"/>
          <w:i/>
          <w:color w:val="282829"/>
          <w:lang w:val="en-US" w:eastAsia="en-US"/>
        </w:rPr>
        <w:t>d</w:t>
      </w:r>
      <w:r w:rsidR="009B6F7F" w:rsidRPr="009B6F7F">
        <w:rPr>
          <w:rFonts w:eastAsia="Arial"/>
          <w:i/>
          <w:color w:val="282829"/>
          <w:spacing w:val="-1"/>
          <w:lang w:val="en-US" w:eastAsia="en-US"/>
        </w:rPr>
        <w:t xml:space="preserve"> </w:t>
      </w:r>
      <w:r w:rsidR="009B6F7F" w:rsidRPr="009B6F7F">
        <w:rPr>
          <w:rFonts w:eastAsia="Arial"/>
          <w:i/>
          <w:color w:val="282829"/>
          <w:lang w:val="en-US" w:eastAsia="en-US"/>
        </w:rPr>
        <w:t>a</w:t>
      </w:r>
      <w:r w:rsidR="009B6F7F" w:rsidRPr="009B6F7F">
        <w:rPr>
          <w:rFonts w:eastAsia="Arial"/>
          <w:i/>
          <w:color w:val="282829"/>
          <w:spacing w:val="2"/>
          <w:lang w:val="en-US" w:eastAsia="en-US"/>
        </w:rPr>
        <w:t xml:space="preserve"> </w:t>
      </w:r>
      <w:r w:rsidR="009B6F7F" w:rsidRPr="009B6F7F">
        <w:rPr>
          <w:rFonts w:eastAsia="Arial"/>
          <w:i/>
          <w:color w:val="282829"/>
          <w:spacing w:val="-1"/>
          <w:lang w:val="en-US" w:eastAsia="en-US"/>
        </w:rPr>
        <w:t>r</w:t>
      </w:r>
      <w:r w:rsidR="009B6F7F" w:rsidRPr="009B6F7F">
        <w:rPr>
          <w:rFonts w:eastAsia="Arial"/>
          <w:i/>
          <w:color w:val="282829"/>
          <w:spacing w:val="-2"/>
          <w:lang w:val="en-US" w:eastAsia="en-US"/>
        </w:rPr>
        <w:t>o</w:t>
      </w:r>
      <w:r w:rsidR="009B6F7F" w:rsidRPr="009B6F7F">
        <w:rPr>
          <w:rFonts w:eastAsia="Arial"/>
          <w:i/>
          <w:color w:val="282829"/>
          <w:spacing w:val="1"/>
          <w:lang w:val="en-US" w:eastAsia="en-US"/>
        </w:rPr>
        <w:t>bus</w:t>
      </w:r>
      <w:r w:rsidR="009B6F7F" w:rsidRPr="009B6F7F">
        <w:rPr>
          <w:rFonts w:eastAsia="Arial"/>
          <w:i/>
          <w:color w:val="282829"/>
          <w:lang w:val="en-US" w:eastAsia="en-US"/>
        </w:rPr>
        <w:t>t</w:t>
      </w:r>
      <w:r w:rsidR="009B6F7F" w:rsidRPr="009B6F7F">
        <w:rPr>
          <w:rFonts w:eastAsia="Arial"/>
          <w:i/>
          <w:color w:val="282829"/>
          <w:spacing w:val="-1"/>
          <w:lang w:val="en-US" w:eastAsia="en-US"/>
        </w:rPr>
        <w:t xml:space="preserve"> </w:t>
      </w:r>
      <w:r w:rsidR="009B6F7F" w:rsidRPr="009B6F7F">
        <w:rPr>
          <w:rFonts w:eastAsia="Arial"/>
          <w:i/>
          <w:color w:val="282829"/>
          <w:spacing w:val="1"/>
          <w:lang w:val="en-US" w:eastAsia="en-US"/>
        </w:rPr>
        <w:t>an</w:t>
      </w:r>
      <w:r w:rsidR="009B6F7F" w:rsidRPr="009B6F7F">
        <w:rPr>
          <w:rFonts w:eastAsia="Arial"/>
          <w:i/>
          <w:color w:val="282829"/>
          <w:lang w:val="en-US" w:eastAsia="en-US"/>
        </w:rPr>
        <w:t>d</w:t>
      </w:r>
      <w:r w:rsidR="009B6F7F" w:rsidRPr="009B6F7F">
        <w:rPr>
          <w:rFonts w:eastAsia="Arial"/>
          <w:i/>
          <w:color w:val="282829"/>
          <w:spacing w:val="-1"/>
          <w:lang w:val="en-US" w:eastAsia="en-US"/>
        </w:rPr>
        <w:t xml:space="preserve"> </w:t>
      </w:r>
      <w:r w:rsidR="009B6F7F" w:rsidRPr="009B6F7F">
        <w:rPr>
          <w:rFonts w:eastAsia="Arial"/>
          <w:i/>
          <w:color w:val="282829"/>
          <w:spacing w:val="1"/>
          <w:lang w:val="en-US" w:eastAsia="en-US"/>
        </w:rPr>
        <w:t>po</w:t>
      </w:r>
      <w:r w:rsidR="009B6F7F" w:rsidRPr="009B6F7F">
        <w:rPr>
          <w:rFonts w:eastAsia="Arial"/>
          <w:i/>
          <w:color w:val="282829"/>
          <w:spacing w:val="-3"/>
          <w:lang w:val="en-US" w:eastAsia="en-US"/>
        </w:rPr>
        <w:t>w</w:t>
      </w:r>
      <w:r w:rsidR="009B6F7F" w:rsidRPr="009B6F7F">
        <w:rPr>
          <w:rFonts w:eastAsia="Arial"/>
          <w:i/>
          <w:color w:val="282829"/>
          <w:spacing w:val="1"/>
          <w:lang w:val="en-US" w:eastAsia="en-US"/>
        </w:rPr>
        <w:t>e</w:t>
      </w:r>
      <w:r w:rsidR="009B6F7F" w:rsidRPr="009B6F7F">
        <w:rPr>
          <w:rFonts w:eastAsia="Arial"/>
          <w:i/>
          <w:color w:val="282829"/>
          <w:spacing w:val="-1"/>
          <w:lang w:val="en-US" w:eastAsia="en-US"/>
        </w:rPr>
        <w:t>r</w:t>
      </w:r>
      <w:r w:rsidR="009B6F7F" w:rsidRPr="009B6F7F">
        <w:rPr>
          <w:rFonts w:eastAsia="Arial"/>
          <w:i/>
          <w:color w:val="282829"/>
          <w:spacing w:val="1"/>
          <w:lang w:val="en-US" w:eastAsia="en-US"/>
        </w:rPr>
        <w:t>ful e</w:t>
      </w:r>
      <w:r w:rsidR="009B6F7F" w:rsidRPr="009B6F7F">
        <w:rPr>
          <w:rFonts w:eastAsia="Arial"/>
          <w:i/>
          <w:color w:val="282829"/>
          <w:spacing w:val="-2"/>
          <w:lang w:val="en-US" w:eastAsia="en-US"/>
        </w:rPr>
        <w:t>v</w:t>
      </w:r>
      <w:r w:rsidR="009B6F7F" w:rsidRPr="009B6F7F">
        <w:rPr>
          <w:rFonts w:eastAsia="Arial"/>
          <w:i/>
          <w:color w:val="282829"/>
          <w:spacing w:val="-1"/>
          <w:lang w:val="en-US" w:eastAsia="en-US"/>
        </w:rPr>
        <w:t>i</w:t>
      </w:r>
      <w:r w:rsidR="009B6F7F" w:rsidRPr="009B6F7F">
        <w:rPr>
          <w:rFonts w:eastAsia="Arial"/>
          <w:i/>
          <w:color w:val="282829"/>
          <w:spacing w:val="1"/>
          <w:lang w:val="en-US" w:eastAsia="en-US"/>
        </w:rPr>
        <w:t>denc</w:t>
      </w:r>
      <w:r w:rsidR="009B6F7F" w:rsidRPr="009B6F7F">
        <w:rPr>
          <w:rFonts w:eastAsia="Arial"/>
          <w:i/>
          <w:color w:val="282829"/>
          <w:lang w:val="en-US" w:eastAsia="en-US"/>
        </w:rPr>
        <w:t>e</w:t>
      </w:r>
      <w:r w:rsidR="009B6F7F" w:rsidRPr="009B6F7F">
        <w:rPr>
          <w:rFonts w:eastAsia="Arial"/>
          <w:i/>
          <w:color w:val="282829"/>
          <w:spacing w:val="1"/>
          <w:lang w:val="en-US" w:eastAsia="en-US"/>
        </w:rPr>
        <w:t xml:space="preserve"> </w:t>
      </w:r>
      <w:r w:rsidR="009B6F7F" w:rsidRPr="009B6F7F">
        <w:rPr>
          <w:rFonts w:eastAsia="Arial"/>
          <w:i/>
          <w:color w:val="282829"/>
          <w:spacing w:val="-2"/>
          <w:lang w:val="en-US" w:eastAsia="en-US"/>
        </w:rPr>
        <w:t>b</w:t>
      </w:r>
      <w:r w:rsidR="009B6F7F" w:rsidRPr="009B6F7F">
        <w:rPr>
          <w:rFonts w:eastAsia="Arial"/>
          <w:i/>
          <w:color w:val="282829"/>
          <w:spacing w:val="1"/>
          <w:lang w:val="en-US" w:eastAsia="en-US"/>
        </w:rPr>
        <w:t>as</w:t>
      </w:r>
      <w:r w:rsidR="009B6F7F" w:rsidRPr="009B6F7F">
        <w:rPr>
          <w:rFonts w:eastAsia="Arial"/>
          <w:i/>
          <w:color w:val="282829"/>
          <w:lang w:val="en-US" w:eastAsia="en-US"/>
        </w:rPr>
        <w:t>e</w:t>
      </w:r>
      <w:r w:rsidR="009B6F7F" w:rsidRPr="009B6F7F">
        <w:rPr>
          <w:rFonts w:eastAsia="Arial"/>
          <w:i/>
          <w:color w:val="282829"/>
          <w:spacing w:val="1"/>
          <w:lang w:val="en-US" w:eastAsia="en-US"/>
        </w:rPr>
        <w:t xml:space="preserve"> </w:t>
      </w:r>
      <w:r w:rsidR="009B6F7F" w:rsidRPr="009B6F7F">
        <w:rPr>
          <w:rFonts w:eastAsia="Arial"/>
          <w:i/>
          <w:color w:val="282829"/>
          <w:spacing w:val="-3"/>
          <w:lang w:val="en-US" w:eastAsia="en-US"/>
        </w:rPr>
        <w:t>w</w:t>
      </w:r>
      <w:r w:rsidR="009B6F7F" w:rsidRPr="009B6F7F">
        <w:rPr>
          <w:rFonts w:eastAsia="Arial"/>
          <w:i/>
          <w:color w:val="282829"/>
          <w:spacing w:val="1"/>
          <w:lang w:val="en-US" w:eastAsia="en-US"/>
        </w:rPr>
        <w:t>h</w:t>
      </w:r>
      <w:r w:rsidR="009B6F7F" w:rsidRPr="009B6F7F">
        <w:rPr>
          <w:rFonts w:eastAsia="Arial"/>
          <w:i/>
          <w:color w:val="282829"/>
          <w:spacing w:val="-1"/>
          <w:lang w:val="en-US" w:eastAsia="en-US"/>
        </w:rPr>
        <w:t>i</w:t>
      </w:r>
      <w:r w:rsidR="009B6F7F" w:rsidRPr="009B6F7F">
        <w:rPr>
          <w:rFonts w:eastAsia="Arial"/>
          <w:i/>
          <w:color w:val="282829"/>
          <w:lang w:val="en-US" w:eastAsia="en-US"/>
        </w:rPr>
        <w:t>ch</w:t>
      </w:r>
      <w:r w:rsidR="009B6F7F" w:rsidRPr="009B6F7F">
        <w:rPr>
          <w:rFonts w:eastAsia="Arial"/>
          <w:i/>
          <w:color w:val="282829"/>
          <w:spacing w:val="1"/>
          <w:lang w:val="en-US" w:eastAsia="en-US"/>
        </w:rPr>
        <w:t xml:space="preserve"> </w:t>
      </w:r>
      <w:r w:rsidR="009B6F7F" w:rsidRPr="009B6F7F">
        <w:rPr>
          <w:rFonts w:eastAsia="Arial"/>
          <w:i/>
          <w:color w:val="282829"/>
          <w:spacing w:val="-2"/>
          <w:lang w:val="en-US" w:eastAsia="en-US"/>
        </w:rPr>
        <w:t>c</w:t>
      </w:r>
      <w:r w:rsidR="009B6F7F" w:rsidRPr="009B6F7F">
        <w:rPr>
          <w:rFonts w:eastAsia="Arial"/>
          <w:i/>
          <w:color w:val="282829"/>
          <w:spacing w:val="1"/>
          <w:lang w:val="en-US" w:eastAsia="en-US"/>
        </w:rPr>
        <w:t>a</w:t>
      </w:r>
      <w:r w:rsidR="009B6F7F" w:rsidRPr="009B6F7F">
        <w:rPr>
          <w:rFonts w:eastAsia="Arial"/>
          <w:i/>
          <w:color w:val="282829"/>
          <w:lang w:val="en-US" w:eastAsia="en-US"/>
        </w:rPr>
        <w:t>n</w:t>
      </w:r>
      <w:r w:rsidR="009B6F7F" w:rsidRPr="009B6F7F">
        <w:rPr>
          <w:rFonts w:eastAsia="Arial"/>
          <w:i/>
          <w:color w:val="282829"/>
          <w:spacing w:val="1"/>
          <w:lang w:val="en-US" w:eastAsia="en-US"/>
        </w:rPr>
        <w:t xml:space="preserve"> </w:t>
      </w:r>
      <w:r w:rsidR="009B6F7F" w:rsidRPr="009B6F7F">
        <w:rPr>
          <w:rFonts w:eastAsia="Arial"/>
          <w:i/>
          <w:color w:val="282829"/>
          <w:spacing w:val="-2"/>
          <w:lang w:val="en-US" w:eastAsia="en-US"/>
        </w:rPr>
        <w:t>u</w:t>
      </w:r>
      <w:r w:rsidR="009B6F7F" w:rsidRPr="009B6F7F">
        <w:rPr>
          <w:rFonts w:eastAsia="Arial"/>
          <w:i/>
          <w:color w:val="282829"/>
          <w:spacing w:val="1"/>
          <w:lang w:val="en-US" w:eastAsia="en-US"/>
        </w:rPr>
        <w:t>nde</w:t>
      </w:r>
      <w:r w:rsidR="009B6F7F" w:rsidRPr="009B6F7F">
        <w:rPr>
          <w:rFonts w:eastAsia="Arial"/>
          <w:i/>
          <w:color w:val="282829"/>
          <w:spacing w:val="-3"/>
          <w:lang w:val="en-US" w:eastAsia="en-US"/>
        </w:rPr>
        <w:t>r</w:t>
      </w:r>
      <w:r w:rsidR="009B6F7F" w:rsidRPr="009B6F7F">
        <w:rPr>
          <w:rFonts w:eastAsia="Arial"/>
          <w:i/>
          <w:color w:val="282829"/>
          <w:spacing w:val="1"/>
          <w:lang w:val="en-US" w:eastAsia="en-US"/>
        </w:rPr>
        <w:t>p</w:t>
      </w:r>
      <w:r w:rsidR="009B6F7F" w:rsidRPr="009B6F7F">
        <w:rPr>
          <w:rFonts w:eastAsia="Arial"/>
          <w:i/>
          <w:color w:val="282829"/>
          <w:spacing w:val="-1"/>
          <w:lang w:val="en-US" w:eastAsia="en-US"/>
        </w:rPr>
        <w:t>i</w:t>
      </w:r>
      <w:r w:rsidR="009B6F7F" w:rsidRPr="009B6F7F">
        <w:rPr>
          <w:rFonts w:eastAsia="Arial"/>
          <w:i/>
          <w:color w:val="282829"/>
          <w:lang w:val="en-US" w:eastAsia="en-US"/>
        </w:rPr>
        <w:t>n</w:t>
      </w:r>
      <w:r w:rsidR="009B6F7F" w:rsidRPr="009B6F7F">
        <w:rPr>
          <w:rFonts w:eastAsia="Arial"/>
          <w:i/>
          <w:color w:val="282829"/>
          <w:spacing w:val="-1"/>
          <w:lang w:val="en-US" w:eastAsia="en-US"/>
        </w:rPr>
        <w:t xml:space="preserve"> </w:t>
      </w:r>
      <w:r w:rsidR="009B6F7F" w:rsidRPr="009B6F7F">
        <w:rPr>
          <w:rFonts w:eastAsia="Arial"/>
          <w:i/>
          <w:color w:val="282829"/>
          <w:spacing w:val="1"/>
          <w:lang w:val="en-US" w:eastAsia="en-US"/>
        </w:rPr>
        <w:t>futu</w:t>
      </w:r>
      <w:r w:rsidR="009B6F7F" w:rsidRPr="009B6F7F">
        <w:rPr>
          <w:rFonts w:eastAsia="Arial"/>
          <w:i/>
          <w:color w:val="282829"/>
          <w:spacing w:val="-1"/>
          <w:lang w:val="en-US" w:eastAsia="en-US"/>
        </w:rPr>
        <w:t>r</w:t>
      </w:r>
      <w:r w:rsidR="009B6F7F" w:rsidRPr="009B6F7F">
        <w:rPr>
          <w:rFonts w:eastAsia="Arial"/>
          <w:i/>
          <w:color w:val="282829"/>
          <w:lang w:val="en-US" w:eastAsia="en-US"/>
        </w:rPr>
        <w:t>e</w:t>
      </w:r>
      <w:r w:rsidR="009B6F7F" w:rsidRPr="009B6F7F">
        <w:rPr>
          <w:rFonts w:eastAsia="Arial"/>
          <w:i/>
          <w:color w:val="282829"/>
          <w:spacing w:val="2"/>
          <w:lang w:val="en-US" w:eastAsia="en-US"/>
        </w:rPr>
        <w:t xml:space="preserve"> </w:t>
      </w:r>
      <w:r w:rsidR="009B6F7F" w:rsidRPr="009B6F7F">
        <w:rPr>
          <w:rFonts w:eastAsia="Arial"/>
          <w:i/>
          <w:color w:val="282829"/>
          <w:spacing w:val="-3"/>
          <w:lang w:val="en-US" w:eastAsia="en-US"/>
        </w:rPr>
        <w:t>i</w:t>
      </w:r>
      <w:r w:rsidR="009B6F7F" w:rsidRPr="009B6F7F">
        <w:rPr>
          <w:rFonts w:eastAsia="Arial"/>
          <w:i/>
          <w:color w:val="282829"/>
          <w:spacing w:val="1"/>
          <w:lang w:val="en-US" w:eastAsia="en-US"/>
        </w:rPr>
        <w:t>n</w:t>
      </w:r>
      <w:r w:rsidR="009B6F7F" w:rsidRPr="009B6F7F">
        <w:rPr>
          <w:rFonts w:eastAsia="Arial"/>
          <w:i/>
          <w:color w:val="282829"/>
          <w:spacing w:val="-2"/>
          <w:lang w:val="en-US" w:eastAsia="en-US"/>
        </w:rPr>
        <w:t>v</w:t>
      </w:r>
      <w:r w:rsidR="009B6F7F" w:rsidRPr="009B6F7F">
        <w:rPr>
          <w:rFonts w:eastAsia="Arial"/>
          <w:i/>
          <w:color w:val="282829"/>
          <w:spacing w:val="1"/>
          <w:lang w:val="en-US" w:eastAsia="en-US"/>
        </w:rPr>
        <w:t>estm</w:t>
      </w:r>
      <w:r w:rsidR="009B6F7F" w:rsidRPr="009B6F7F">
        <w:rPr>
          <w:rFonts w:eastAsia="Arial"/>
          <w:i/>
          <w:color w:val="282829"/>
          <w:spacing w:val="-1"/>
          <w:lang w:val="en-US" w:eastAsia="en-US"/>
        </w:rPr>
        <w:t>e</w:t>
      </w:r>
      <w:r w:rsidR="009B6F7F" w:rsidRPr="009B6F7F">
        <w:rPr>
          <w:rFonts w:eastAsia="Arial"/>
          <w:i/>
          <w:color w:val="282829"/>
          <w:spacing w:val="1"/>
          <w:lang w:val="en-US" w:eastAsia="en-US"/>
        </w:rPr>
        <w:t>n</w:t>
      </w:r>
      <w:r w:rsidR="009B6F7F" w:rsidRPr="009B6F7F">
        <w:rPr>
          <w:rFonts w:eastAsia="Arial"/>
          <w:i/>
          <w:color w:val="282829"/>
          <w:lang w:val="en-US" w:eastAsia="en-US"/>
        </w:rPr>
        <w:t>t</w:t>
      </w:r>
      <w:r w:rsidR="009B6F7F" w:rsidRPr="009B6F7F">
        <w:rPr>
          <w:rFonts w:eastAsia="Arial"/>
          <w:i/>
          <w:color w:val="282829"/>
          <w:spacing w:val="1"/>
          <w:lang w:val="en-US" w:eastAsia="en-US"/>
        </w:rPr>
        <w:t xml:space="preserve"> </w:t>
      </w:r>
      <w:r w:rsidR="009B6F7F" w:rsidRPr="009B6F7F">
        <w:rPr>
          <w:rFonts w:eastAsia="Arial"/>
          <w:i/>
          <w:color w:val="282829"/>
          <w:spacing w:val="-2"/>
          <w:lang w:val="en-US" w:eastAsia="en-US"/>
        </w:rPr>
        <w:t>d</w:t>
      </w:r>
      <w:r w:rsidR="009B6F7F" w:rsidRPr="009B6F7F">
        <w:rPr>
          <w:rFonts w:eastAsia="Arial"/>
          <w:i/>
          <w:color w:val="282829"/>
          <w:spacing w:val="1"/>
          <w:lang w:val="en-US" w:eastAsia="en-US"/>
        </w:rPr>
        <w:t>ec</w:t>
      </w:r>
      <w:r w:rsidR="009B6F7F" w:rsidRPr="009B6F7F">
        <w:rPr>
          <w:rFonts w:eastAsia="Arial"/>
          <w:i/>
          <w:color w:val="282829"/>
          <w:spacing w:val="-1"/>
          <w:lang w:val="en-US" w:eastAsia="en-US"/>
        </w:rPr>
        <w:t>i</w:t>
      </w:r>
      <w:r w:rsidR="009B6F7F" w:rsidRPr="009B6F7F">
        <w:rPr>
          <w:rFonts w:eastAsia="Arial"/>
          <w:i/>
          <w:color w:val="282829"/>
          <w:spacing w:val="1"/>
          <w:lang w:val="en-US" w:eastAsia="en-US"/>
        </w:rPr>
        <w:t>s</w:t>
      </w:r>
      <w:r w:rsidR="009B6F7F" w:rsidRPr="009B6F7F">
        <w:rPr>
          <w:rFonts w:eastAsia="Arial"/>
          <w:i/>
          <w:color w:val="282829"/>
          <w:spacing w:val="-1"/>
          <w:lang w:val="en-US" w:eastAsia="en-US"/>
        </w:rPr>
        <w:t>i</w:t>
      </w:r>
      <w:r w:rsidR="009B6F7F" w:rsidRPr="009B6F7F">
        <w:rPr>
          <w:rFonts w:eastAsia="Arial"/>
          <w:i/>
          <w:color w:val="282829"/>
          <w:spacing w:val="1"/>
          <w:lang w:val="en-US" w:eastAsia="en-US"/>
        </w:rPr>
        <w:t>ons”.</w:t>
      </w:r>
    </w:p>
    <w:p w:rsidR="009B6F7F" w:rsidRPr="009B6F7F" w:rsidRDefault="00B3240D" w:rsidP="009B6F7F">
      <w:pPr>
        <w:spacing w:after="160" w:line="259" w:lineRule="auto"/>
        <w:ind w:left="0" w:firstLine="0"/>
        <w:rPr>
          <w:rFonts w:eastAsiaTheme="minorHAnsi"/>
          <w:color w:val="auto"/>
          <w:lang w:val="en-US" w:eastAsia="en-US"/>
        </w:rPr>
      </w:pPr>
      <w:r>
        <w:rPr>
          <w:rFonts w:eastAsiaTheme="minorHAnsi"/>
          <w:color w:val="auto"/>
          <w:lang w:val="en-US" w:eastAsia="en-US"/>
        </w:rPr>
        <w:t>2.2</w:t>
      </w:r>
      <w:r>
        <w:rPr>
          <w:rFonts w:eastAsiaTheme="minorHAnsi"/>
          <w:color w:val="auto"/>
          <w:lang w:val="en-US" w:eastAsia="en-US"/>
        </w:rPr>
        <w:tab/>
      </w:r>
      <w:r w:rsidR="009B6F7F" w:rsidRPr="009B6F7F">
        <w:rPr>
          <w:rFonts w:eastAsiaTheme="minorHAnsi"/>
          <w:color w:val="auto"/>
          <w:lang w:val="en-US" w:eastAsia="en-US"/>
        </w:rPr>
        <w:t>The objectives of SIAs are to fully exploit a range of evidence to:</w:t>
      </w:r>
    </w:p>
    <w:p w:rsidR="009B6F7F" w:rsidRPr="009B6F7F" w:rsidRDefault="009B6F7F" w:rsidP="009B6F7F">
      <w:pPr>
        <w:numPr>
          <w:ilvl w:val="0"/>
          <w:numId w:val="4"/>
        </w:numPr>
        <w:spacing w:after="160" w:line="259" w:lineRule="auto"/>
        <w:contextualSpacing/>
        <w:rPr>
          <w:rFonts w:eastAsiaTheme="minorHAnsi"/>
          <w:color w:val="auto"/>
          <w:lang w:val="en-US" w:eastAsia="en-US"/>
        </w:rPr>
      </w:pPr>
      <w:r w:rsidRPr="009B6F7F">
        <w:rPr>
          <w:rFonts w:eastAsiaTheme="minorHAnsi"/>
          <w:color w:val="auto"/>
          <w:lang w:val="en-US" w:eastAsia="en-US"/>
        </w:rPr>
        <w:t>Identify and validate areas of potential global competitive advantage across the UK;</w:t>
      </w:r>
    </w:p>
    <w:p w:rsidR="009B6F7F" w:rsidRPr="009B6F7F" w:rsidRDefault="009B6F7F" w:rsidP="009B6F7F">
      <w:pPr>
        <w:numPr>
          <w:ilvl w:val="0"/>
          <w:numId w:val="4"/>
        </w:numPr>
        <w:spacing w:after="160" w:line="259" w:lineRule="auto"/>
        <w:contextualSpacing/>
        <w:rPr>
          <w:rFonts w:eastAsiaTheme="minorHAnsi"/>
          <w:color w:val="auto"/>
          <w:lang w:val="en-US" w:eastAsia="en-US"/>
        </w:rPr>
      </w:pPr>
      <w:r w:rsidRPr="009B6F7F">
        <w:rPr>
          <w:rFonts w:eastAsiaTheme="minorHAnsi"/>
          <w:color w:val="auto"/>
          <w:lang w:val="en-US" w:eastAsia="en-US"/>
        </w:rPr>
        <w:t>Increase access to and use of these datasets with the long term objective of developing a tool to inform the UK’s future science and innovation strategies;</w:t>
      </w:r>
    </w:p>
    <w:p w:rsidR="009B6F7F" w:rsidRPr="009B6F7F" w:rsidRDefault="009B6F7F" w:rsidP="009B6F7F">
      <w:pPr>
        <w:numPr>
          <w:ilvl w:val="0"/>
          <w:numId w:val="4"/>
        </w:numPr>
        <w:spacing w:after="160" w:line="259" w:lineRule="auto"/>
        <w:contextualSpacing/>
        <w:rPr>
          <w:rFonts w:eastAsiaTheme="minorHAnsi"/>
          <w:color w:val="auto"/>
          <w:lang w:val="en-US" w:eastAsia="en-US"/>
        </w:rPr>
      </w:pPr>
      <w:r w:rsidRPr="009B6F7F">
        <w:rPr>
          <w:rFonts w:eastAsiaTheme="minorHAnsi"/>
          <w:color w:val="auto"/>
          <w:lang w:val="en-US" w:eastAsia="en-US"/>
        </w:rPr>
        <w:t>Provide an evidence base for strategic decision making on local innovation priorities;</w:t>
      </w:r>
    </w:p>
    <w:p w:rsidR="009B6F7F" w:rsidRPr="009B6F7F" w:rsidRDefault="009B6F7F" w:rsidP="009B6F7F">
      <w:pPr>
        <w:numPr>
          <w:ilvl w:val="0"/>
          <w:numId w:val="4"/>
        </w:numPr>
        <w:spacing w:after="160" w:line="259" w:lineRule="auto"/>
        <w:contextualSpacing/>
        <w:rPr>
          <w:rFonts w:eastAsiaTheme="minorHAnsi"/>
          <w:color w:val="auto"/>
          <w:lang w:val="en-US" w:eastAsia="en-US"/>
        </w:rPr>
      </w:pPr>
      <w:r w:rsidRPr="009B6F7F">
        <w:rPr>
          <w:rFonts w:eastAsiaTheme="minorHAnsi"/>
          <w:color w:val="auto"/>
          <w:lang w:val="en-US" w:eastAsia="en-US"/>
        </w:rPr>
        <w:t>Strengthen future bids for local investment, e.g. science capital bids,  private sector, and EU smart specialisation funding; and</w:t>
      </w:r>
    </w:p>
    <w:p w:rsidR="009B6F7F" w:rsidRDefault="009B6F7F" w:rsidP="009B6F7F">
      <w:pPr>
        <w:numPr>
          <w:ilvl w:val="0"/>
          <w:numId w:val="4"/>
        </w:numPr>
        <w:spacing w:after="160" w:line="259" w:lineRule="auto"/>
        <w:contextualSpacing/>
        <w:rPr>
          <w:rFonts w:eastAsiaTheme="minorHAnsi"/>
          <w:color w:val="auto"/>
          <w:lang w:val="en-US" w:eastAsia="en-US"/>
        </w:rPr>
      </w:pPr>
      <w:r w:rsidRPr="009B6F7F">
        <w:rPr>
          <w:rFonts w:eastAsiaTheme="minorHAnsi"/>
          <w:color w:val="auto"/>
          <w:lang w:val="en-US" w:eastAsia="en-US"/>
        </w:rPr>
        <w:t>Foster collaboration between universities and local businesses, local authorities and LEPs.</w:t>
      </w:r>
    </w:p>
    <w:p w:rsidR="00B3240D" w:rsidRPr="009B6F7F" w:rsidRDefault="00B3240D" w:rsidP="00B3240D">
      <w:pPr>
        <w:spacing w:after="160" w:line="259" w:lineRule="auto"/>
        <w:ind w:left="720" w:firstLine="0"/>
        <w:contextualSpacing/>
        <w:rPr>
          <w:rFonts w:eastAsiaTheme="minorHAnsi"/>
          <w:color w:val="auto"/>
          <w:lang w:val="en-US" w:eastAsia="en-US"/>
        </w:rPr>
      </w:pPr>
    </w:p>
    <w:p w:rsidR="009B6F7F" w:rsidRPr="009B6F7F" w:rsidRDefault="00B3240D" w:rsidP="00B3240D">
      <w:pPr>
        <w:spacing w:after="160" w:line="259" w:lineRule="auto"/>
        <w:ind w:left="720" w:hanging="720"/>
        <w:rPr>
          <w:rFonts w:eastAsiaTheme="minorHAnsi"/>
          <w:color w:val="auto"/>
          <w:lang w:val="en-US" w:eastAsia="en-US"/>
        </w:rPr>
      </w:pPr>
      <w:r>
        <w:rPr>
          <w:rFonts w:eastAsiaTheme="minorHAnsi"/>
          <w:color w:val="auto"/>
          <w:lang w:val="en-US" w:eastAsia="en-US"/>
        </w:rPr>
        <w:t>2.3</w:t>
      </w:r>
      <w:r>
        <w:rPr>
          <w:rFonts w:eastAsiaTheme="minorHAnsi"/>
          <w:color w:val="auto"/>
          <w:lang w:val="en-US" w:eastAsia="en-US"/>
        </w:rPr>
        <w:tab/>
      </w:r>
      <w:r w:rsidR="009B6F7F" w:rsidRPr="009B6F7F">
        <w:rPr>
          <w:rFonts w:eastAsiaTheme="minorHAnsi"/>
          <w:color w:val="auto"/>
          <w:lang w:val="en-US" w:eastAsia="en-US"/>
        </w:rPr>
        <w:t>SIAs will also help Government and local organisations examine how investment in science and innovation leads to local productivity improvements. Areas of focus include:</w:t>
      </w:r>
    </w:p>
    <w:p w:rsidR="009B6F7F" w:rsidRPr="009B6F7F" w:rsidRDefault="009B6F7F" w:rsidP="009B6F7F">
      <w:pPr>
        <w:numPr>
          <w:ilvl w:val="0"/>
          <w:numId w:val="5"/>
        </w:numPr>
        <w:spacing w:after="160" w:line="259" w:lineRule="auto"/>
        <w:contextualSpacing/>
        <w:rPr>
          <w:rFonts w:eastAsiaTheme="minorHAnsi"/>
          <w:color w:val="auto"/>
          <w:lang w:val="en-US" w:eastAsia="en-US"/>
        </w:rPr>
      </w:pPr>
      <w:r w:rsidRPr="009B6F7F">
        <w:rPr>
          <w:rFonts w:eastAsiaTheme="minorHAnsi"/>
          <w:color w:val="auto"/>
          <w:lang w:val="en-US" w:eastAsia="en-US"/>
        </w:rPr>
        <w:t>Excellence in science and research, highlighting areas of world-leading and internationally-competitive strengths;</w:t>
      </w:r>
    </w:p>
    <w:p w:rsidR="009B6F7F" w:rsidRPr="009B6F7F" w:rsidRDefault="009B6F7F" w:rsidP="009B6F7F">
      <w:pPr>
        <w:numPr>
          <w:ilvl w:val="0"/>
          <w:numId w:val="5"/>
        </w:numPr>
        <w:spacing w:after="160" w:line="259" w:lineRule="auto"/>
        <w:contextualSpacing/>
        <w:rPr>
          <w:rFonts w:eastAsiaTheme="minorHAnsi"/>
          <w:color w:val="auto"/>
          <w:lang w:val="en-US" w:eastAsia="en-US"/>
        </w:rPr>
      </w:pPr>
      <w:r w:rsidRPr="009B6F7F">
        <w:rPr>
          <w:rFonts w:eastAsiaTheme="minorHAnsi"/>
          <w:color w:val="auto"/>
          <w:lang w:val="en-US" w:eastAsia="en-US"/>
        </w:rPr>
        <w:t>Strengths in innovation activity;</w:t>
      </w:r>
    </w:p>
    <w:p w:rsidR="009B6F7F" w:rsidRPr="009B6F7F" w:rsidRDefault="009B6F7F" w:rsidP="009B6F7F">
      <w:pPr>
        <w:numPr>
          <w:ilvl w:val="0"/>
          <w:numId w:val="5"/>
        </w:numPr>
        <w:spacing w:after="160" w:line="259" w:lineRule="auto"/>
        <w:contextualSpacing/>
        <w:rPr>
          <w:rFonts w:eastAsiaTheme="minorHAnsi"/>
          <w:color w:val="auto"/>
          <w:lang w:val="en-US" w:eastAsia="en-US"/>
        </w:rPr>
      </w:pPr>
      <w:r w:rsidRPr="009B6F7F">
        <w:rPr>
          <w:rFonts w:eastAsiaTheme="minorHAnsi"/>
          <w:color w:val="auto"/>
          <w:lang w:val="en-US" w:eastAsia="en-US"/>
        </w:rPr>
        <w:t>Science and innovation assets and capability, including institutes and facilities;</w:t>
      </w:r>
    </w:p>
    <w:p w:rsidR="009B6F7F" w:rsidRPr="009B6F7F" w:rsidRDefault="009B6F7F" w:rsidP="009B6F7F">
      <w:pPr>
        <w:numPr>
          <w:ilvl w:val="0"/>
          <w:numId w:val="5"/>
        </w:numPr>
        <w:spacing w:after="160" w:line="259" w:lineRule="auto"/>
        <w:contextualSpacing/>
        <w:rPr>
          <w:rFonts w:eastAsiaTheme="minorHAnsi"/>
          <w:color w:val="auto"/>
          <w:lang w:val="en-US" w:eastAsia="en-US"/>
        </w:rPr>
      </w:pPr>
      <w:r w:rsidRPr="009B6F7F">
        <w:rPr>
          <w:rFonts w:eastAsiaTheme="minorHAnsi"/>
          <w:color w:val="auto"/>
          <w:lang w:val="en-US" w:eastAsia="en-US"/>
        </w:rPr>
        <w:t>Local industrial strengths and capacities, especially in nascent industries and emerging disruptive technologies;</w:t>
      </w:r>
    </w:p>
    <w:p w:rsidR="009B6F7F" w:rsidRPr="009B6F7F" w:rsidRDefault="009B6F7F" w:rsidP="009B6F7F">
      <w:pPr>
        <w:numPr>
          <w:ilvl w:val="0"/>
          <w:numId w:val="5"/>
        </w:numPr>
        <w:spacing w:after="160" w:line="259" w:lineRule="auto"/>
        <w:contextualSpacing/>
        <w:rPr>
          <w:rFonts w:eastAsiaTheme="minorHAnsi"/>
          <w:color w:val="auto"/>
          <w:lang w:val="en-US" w:eastAsia="en-US"/>
        </w:rPr>
      </w:pPr>
      <w:r w:rsidRPr="009B6F7F">
        <w:rPr>
          <w:rFonts w:eastAsiaTheme="minorHAnsi"/>
          <w:color w:val="auto"/>
          <w:lang w:val="en-US" w:eastAsia="en-US"/>
        </w:rPr>
        <w:t>Local ability to work collaboratively across the science and innovation landscape;</w:t>
      </w:r>
    </w:p>
    <w:p w:rsidR="009B6F7F" w:rsidRPr="009B6F7F" w:rsidRDefault="009B6F7F" w:rsidP="009B6F7F">
      <w:pPr>
        <w:numPr>
          <w:ilvl w:val="0"/>
          <w:numId w:val="5"/>
        </w:numPr>
        <w:spacing w:after="160" w:line="259" w:lineRule="auto"/>
        <w:contextualSpacing/>
        <w:rPr>
          <w:rFonts w:eastAsiaTheme="minorHAnsi"/>
          <w:color w:val="auto"/>
          <w:lang w:val="en-US" w:eastAsia="en-US"/>
        </w:rPr>
      </w:pPr>
      <w:r w:rsidRPr="009B6F7F">
        <w:rPr>
          <w:rFonts w:eastAsiaTheme="minorHAnsi"/>
          <w:color w:val="auto"/>
          <w:lang w:val="en-US" w:eastAsia="en-US"/>
        </w:rPr>
        <w:t xml:space="preserve">Levels of engagement between the research base and the business community; </w:t>
      </w:r>
    </w:p>
    <w:p w:rsidR="009675BF" w:rsidRDefault="009B6F7F" w:rsidP="009675BF">
      <w:pPr>
        <w:numPr>
          <w:ilvl w:val="0"/>
          <w:numId w:val="5"/>
        </w:numPr>
        <w:spacing w:after="160" w:line="259" w:lineRule="auto"/>
        <w:contextualSpacing/>
        <w:rPr>
          <w:rFonts w:eastAsiaTheme="minorHAnsi"/>
          <w:color w:val="auto"/>
          <w:lang w:val="en-US" w:eastAsia="en-US"/>
        </w:rPr>
      </w:pPr>
      <w:r w:rsidRPr="00297FC8">
        <w:rPr>
          <w:rFonts w:eastAsiaTheme="minorHAnsi"/>
          <w:color w:val="auto"/>
          <w:lang w:val="en-US" w:eastAsia="en-US"/>
        </w:rPr>
        <w:t>Coherence with other existing or planned activity to support research and innovation including the development of local infrastructure; and</w:t>
      </w:r>
    </w:p>
    <w:p w:rsidR="00B3240D" w:rsidRPr="009675BF" w:rsidRDefault="009B6F7F" w:rsidP="009675BF">
      <w:pPr>
        <w:numPr>
          <w:ilvl w:val="0"/>
          <w:numId w:val="5"/>
        </w:numPr>
        <w:spacing w:after="160" w:line="259" w:lineRule="auto"/>
        <w:contextualSpacing/>
        <w:rPr>
          <w:rFonts w:eastAsiaTheme="minorHAnsi"/>
          <w:color w:val="auto"/>
          <w:lang w:val="en-US" w:eastAsia="en-US"/>
        </w:rPr>
      </w:pPr>
      <w:r w:rsidRPr="009675BF">
        <w:rPr>
          <w:rFonts w:eastAsiaTheme="minorHAnsi"/>
          <w:color w:val="auto"/>
          <w:lang w:val="en-US" w:eastAsia="en-US"/>
        </w:rPr>
        <w:t>The comparative strengths on which to buil</w:t>
      </w:r>
      <w:r w:rsidR="009675BF" w:rsidRPr="009675BF">
        <w:rPr>
          <w:rFonts w:eastAsiaTheme="minorHAnsi"/>
          <w:color w:val="auto"/>
          <w:lang w:val="en-US" w:eastAsia="en-US"/>
        </w:rPr>
        <w:t xml:space="preserve">d future innovation, growth and </w:t>
      </w:r>
      <w:r w:rsidRPr="009675BF">
        <w:rPr>
          <w:rFonts w:eastAsiaTheme="minorHAnsi"/>
          <w:color w:val="auto"/>
          <w:lang w:val="en-US" w:eastAsia="en-US"/>
        </w:rPr>
        <w:t>prosperity.</w:t>
      </w:r>
    </w:p>
    <w:p w:rsidR="00297FC8" w:rsidRPr="00297FC8" w:rsidRDefault="00297FC8" w:rsidP="00297FC8">
      <w:pPr>
        <w:spacing w:after="160" w:line="259" w:lineRule="auto"/>
        <w:ind w:left="720" w:firstLine="0"/>
        <w:contextualSpacing/>
        <w:rPr>
          <w:rFonts w:eastAsiaTheme="minorHAnsi"/>
          <w:color w:val="auto"/>
          <w:lang w:val="en-US" w:eastAsia="en-US"/>
        </w:rPr>
      </w:pPr>
    </w:p>
    <w:p w:rsidR="009B6F7F" w:rsidRPr="009B6F7F" w:rsidRDefault="00B3240D" w:rsidP="00B3240D">
      <w:pPr>
        <w:spacing w:after="160" w:line="259" w:lineRule="auto"/>
        <w:ind w:left="720" w:hanging="720"/>
        <w:rPr>
          <w:rFonts w:eastAsiaTheme="minorHAnsi"/>
          <w:color w:val="auto"/>
          <w:lang w:val="en-US" w:eastAsia="en-US"/>
        </w:rPr>
      </w:pPr>
      <w:r>
        <w:rPr>
          <w:rFonts w:eastAsiaTheme="minorHAnsi"/>
          <w:color w:val="auto"/>
          <w:lang w:val="en-US" w:eastAsia="en-US"/>
        </w:rPr>
        <w:t>2.4</w:t>
      </w:r>
      <w:r>
        <w:rPr>
          <w:rFonts w:eastAsiaTheme="minorHAnsi"/>
          <w:color w:val="auto"/>
          <w:lang w:val="en-US" w:eastAsia="en-US"/>
        </w:rPr>
        <w:tab/>
      </w:r>
      <w:r w:rsidR="009B6F7F" w:rsidRPr="009B6F7F">
        <w:rPr>
          <w:rFonts w:eastAsiaTheme="minorHAnsi"/>
          <w:color w:val="auto"/>
          <w:lang w:val="en-US" w:eastAsia="en-US"/>
        </w:rPr>
        <w:t>Undertaking a SIA will be an invaluable exercise and provide a timely analysis to advance the development of Lancashire's SEP with the potential to inform a range of key policy initi</w:t>
      </w:r>
      <w:r w:rsidR="00297FC8">
        <w:rPr>
          <w:rFonts w:eastAsiaTheme="minorHAnsi"/>
          <w:color w:val="auto"/>
          <w:lang w:val="en-US" w:eastAsia="en-US"/>
        </w:rPr>
        <w:t>atives and funding frameworks, including Growth Deal and ESIF.</w:t>
      </w:r>
    </w:p>
    <w:p w:rsidR="009B6F7F" w:rsidRDefault="009B6F7F" w:rsidP="009B6F7F">
      <w:pPr>
        <w:numPr>
          <w:ilvl w:val="0"/>
          <w:numId w:val="8"/>
        </w:numPr>
        <w:spacing w:after="160" w:line="259" w:lineRule="auto"/>
        <w:ind w:left="426" w:hanging="426"/>
        <w:contextualSpacing/>
        <w:rPr>
          <w:rFonts w:eastAsiaTheme="minorHAnsi"/>
          <w:b/>
          <w:color w:val="auto"/>
          <w:lang w:val="en-US" w:eastAsia="en-US"/>
        </w:rPr>
      </w:pPr>
      <w:r w:rsidRPr="009B6F7F">
        <w:rPr>
          <w:rFonts w:eastAsiaTheme="minorHAnsi"/>
          <w:b/>
          <w:color w:val="auto"/>
          <w:lang w:val="en-US" w:eastAsia="en-US"/>
        </w:rPr>
        <w:t>SIA Process</w:t>
      </w:r>
    </w:p>
    <w:p w:rsidR="009B6F7F" w:rsidRPr="009B6F7F" w:rsidRDefault="009B6F7F" w:rsidP="009B6F7F">
      <w:pPr>
        <w:spacing w:after="160" w:line="259" w:lineRule="auto"/>
        <w:ind w:left="426" w:firstLine="0"/>
        <w:contextualSpacing/>
        <w:rPr>
          <w:rFonts w:eastAsiaTheme="minorHAnsi"/>
          <w:b/>
          <w:color w:val="auto"/>
          <w:lang w:val="en-US" w:eastAsia="en-US"/>
        </w:rPr>
      </w:pPr>
    </w:p>
    <w:p w:rsidR="009B6F7F" w:rsidRPr="009B6F7F" w:rsidRDefault="00B3240D" w:rsidP="00B3240D">
      <w:pPr>
        <w:spacing w:after="160" w:line="259" w:lineRule="auto"/>
        <w:ind w:left="720" w:hanging="720"/>
        <w:rPr>
          <w:rFonts w:eastAsiaTheme="minorHAnsi"/>
          <w:color w:val="auto"/>
          <w:lang w:val="en-US" w:eastAsia="en-US"/>
        </w:rPr>
      </w:pPr>
      <w:r>
        <w:rPr>
          <w:rFonts w:eastAsiaTheme="minorHAnsi"/>
          <w:color w:val="auto"/>
          <w:lang w:val="en-US" w:eastAsia="en-US"/>
        </w:rPr>
        <w:t>3.1</w:t>
      </w:r>
      <w:r>
        <w:rPr>
          <w:rFonts w:eastAsiaTheme="minorHAnsi"/>
          <w:color w:val="auto"/>
          <w:lang w:val="en-US" w:eastAsia="en-US"/>
        </w:rPr>
        <w:tab/>
      </w:r>
      <w:r w:rsidR="009B6F7F" w:rsidRPr="009B6F7F">
        <w:rPr>
          <w:rFonts w:eastAsiaTheme="minorHAnsi"/>
          <w:color w:val="auto"/>
          <w:lang w:val="en-US" w:eastAsia="en-US"/>
        </w:rPr>
        <w:t xml:space="preserve">Interested consortia are being asked to submit an Expression of Interest (EOI – attached as Annex B) that requires the consortium to set out its geographical extent and its "preliminary hypotheses" about local business, </w:t>
      </w:r>
      <w:r w:rsidR="009B6F7F" w:rsidRPr="009B6F7F">
        <w:rPr>
          <w:rFonts w:eastAsiaTheme="minorHAnsi"/>
          <w:color w:val="auto"/>
          <w:lang w:val="en-US" w:eastAsia="en-US"/>
        </w:rPr>
        <w:lastRenderedPageBreak/>
        <w:t>innovation and research strengths that could be investigated and evidenced through an audit.</w:t>
      </w:r>
    </w:p>
    <w:p w:rsidR="009B6F7F" w:rsidRPr="009B6F7F" w:rsidRDefault="00B3240D" w:rsidP="009B6F7F">
      <w:pPr>
        <w:spacing w:after="160" w:line="259" w:lineRule="auto"/>
        <w:ind w:left="0" w:firstLine="0"/>
        <w:rPr>
          <w:rFonts w:eastAsiaTheme="minorHAnsi"/>
          <w:color w:val="auto"/>
          <w:lang w:val="en-US" w:eastAsia="en-US"/>
        </w:rPr>
      </w:pPr>
      <w:r>
        <w:rPr>
          <w:rFonts w:eastAsiaTheme="minorHAnsi"/>
          <w:color w:val="auto"/>
          <w:lang w:val="en-US" w:eastAsia="en-US"/>
        </w:rPr>
        <w:t>3.2</w:t>
      </w:r>
      <w:r>
        <w:rPr>
          <w:rFonts w:eastAsiaTheme="minorHAnsi"/>
          <w:color w:val="auto"/>
          <w:lang w:val="en-US" w:eastAsia="en-US"/>
        </w:rPr>
        <w:tab/>
      </w:r>
      <w:r w:rsidR="009B6F7F" w:rsidRPr="009B6F7F">
        <w:rPr>
          <w:rFonts w:eastAsiaTheme="minorHAnsi"/>
          <w:color w:val="auto"/>
          <w:lang w:val="en-US" w:eastAsia="en-US"/>
        </w:rPr>
        <w:t>Consortia are expected, as a minimum, to include:</w:t>
      </w:r>
    </w:p>
    <w:p w:rsidR="009B6F7F" w:rsidRPr="009B6F7F" w:rsidRDefault="009B6F7F" w:rsidP="009B6F7F">
      <w:pPr>
        <w:numPr>
          <w:ilvl w:val="0"/>
          <w:numId w:val="6"/>
        </w:numPr>
        <w:spacing w:after="160" w:line="259" w:lineRule="auto"/>
        <w:contextualSpacing/>
        <w:rPr>
          <w:rFonts w:eastAsiaTheme="minorHAnsi"/>
          <w:color w:val="auto"/>
          <w:lang w:val="en-US" w:eastAsia="en-US"/>
        </w:rPr>
      </w:pPr>
      <w:r w:rsidRPr="009B6F7F">
        <w:rPr>
          <w:rFonts w:eastAsiaTheme="minorHAnsi"/>
          <w:color w:val="auto"/>
          <w:lang w:val="en-US" w:eastAsia="en-US"/>
        </w:rPr>
        <w:t>At least one Higher Education Institution (HEI), Research Institute or other organisation eligible for public funding for research;</w:t>
      </w:r>
    </w:p>
    <w:p w:rsidR="009B6F7F" w:rsidRPr="009B6F7F" w:rsidRDefault="009B6F7F" w:rsidP="009B6F7F">
      <w:pPr>
        <w:numPr>
          <w:ilvl w:val="0"/>
          <w:numId w:val="6"/>
        </w:numPr>
        <w:spacing w:after="160" w:line="259" w:lineRule="auto"/>
        <w:contextualSpacing/>
        <w:rPr>
          <w:rFonts w:eastAsiaTheme="minorHAnsi"/>
          <w:color w:val="auto"/>
          <w:lang w:val="en-US" w:eastAsia="en-US"/>
        </w:rPr>
      </w:pPr>
      <w:r w:rsidRPr="009B6F7F">
        <w:rPr>
          <w:rFonts w:eastAsiaTheme="minorHAnsi"/>
          <w:color w:val="auto"/>
          <w:lang w:val="en-US" w:eastAsia="en-US"/>
        </w:rPr>
        <w:t>Relevant innovation organisations (e.g. Catapults) or Public Sector Research Establishments;</w:t>
      </w:r>
    </w:p>
    <w:p w:rsidR="009B6F7F" w:rsidRPr="009B6F7F" w:rsidRDefault="009B6F7F" w:rsidP="009B6F7F">
      <w:pPr>
        <w:numPr>
          <w:ilvl w:val="0"/>
          <w:numId w:val="6"/>
        </w:numPr>
        <w:spacing w:after="160" w:line="259" w:lineRule="auto"/>
        <w:contextualSpacing/>
        <w:rPr>
          <w:rFonts w:eastAsiaTheme="minorHAnsi"/>
          <w:color w:val="auto"/>
          <w:lang w:val="en-US" w:eastAsia="en-US"/>
        </w:rPr>
      </w:pPr>
      <w:r w:rsidRPr="009B6F7F">
        <w:rPr>
          <w:rFonts w:eastAsiaTheme="minorHAnsi"/>
          <w:color w:val="auto"/>
          <w:lang w:val="en-US" w:eastAsia="en-US"/>
        </w:rPr>
        <w:t>At least one Local Enterprise Partnership;</w:t>
      </w:r>
      <w:r w:rsidR="00A56D2C">
        <w:rPr>
          <w:rFonts w:eastAsiaTheme="minorHAnsi"/>
          <w:color w:val="auto"/>
          <w:lang w:val="en-US" w:eastAsia="en-US"/>
        </w:rPr>
        <w:t xml:space="preserve"> and</w:t>
      </w:r>
    </w:p>
    <w:p w:rsidR="00B3240D" w:rsidRDefault="009B6F7F" w:rsidP="00B3240D">
      <w:pPr>
        <w:numPr>
          <w:ilvl w:val="0"/>
          <w:numId w:val="6"/>
        </w:numPr>
        <w:spacing w:after="160" w:line="259" w:lineRule="auto"/>
        <w:contextualSpacing/>
        <w:rPr>
          <w:rFonts w:eastAsiaTheme="minorHAnsi"/>
          <w:color w:val="auto"/>
          <w:lang w:val="en-US" w:eastAsia="en-US"/>
        </w:rPr>
      </w:pPr>
      <w:r w:rsidRPr="00B3240D">
        <w:rPr>
          <w:rFonts w:eastAsiaTheme="minorHAnsi"/>
          <w:color w:val="auto"/>
          <w:lang w:val="en-US" w:eastAsia="en-US"/>
        </w:rPr>
        <w:t>Relevant business and/or business and sector representative groups</w:t>
      </w:r>
    </w:p>
    <w:p w:rsidR="00B3240D" w:rsidRPr="00B3240D" w:rsidRDefault="00B3240D" w:rsidP="00B3240D">
      <w:pPr>
        <w:spacing w:after="160" w:line="259" w:lineRule="auto"/>
        <w:ind w:left="0" w:firstLine="0"/>
        <w:contextualSpacing/>
        <w:rPr>
          <w:rFonts w:eastAsiaTheme="minorHAnsi"/>
          <w:color w:val="auto"/>
          <w:lang w:val="en-US" w:eastAsia="en-US"/>
        </w:rPr>
      </w:pPr>
    </w:p>
    <w:p w:rsidR="009B6F7F" w:rsidRPr="009B6F7F" w:rsidRDefault="00B3240D" w:rsidP="009B6F7F">
      <w:pPr>
        <w:spacing w:after="160" w:line="259" w:lineRule="auto"/>
        <w:ind w:left="0" w:firstLine="0"/>
        <w:rPr>
          <w:rFonts w:eastAsiaTheme="minorHAnsi"/>
          <w:color w:val="auto"/>
          <w:lang w:val="en-US" w:eastAsia="en-US"/>
        </w:rPr>
      </w:pPr>
      <w:r>
        <w:rPr>
          <w:rFonts w:eastAsiaTheme="minorHAnsi"/>
          <w:color w:val="auto"/>
          <w:lang w:val="en-US" w:eastAsia="en-US"/>
        </w:rPr>
        <w:t>3.3</w:t>
      </w:r>
      <w:r>
        <w:rPr>
          <w:rFonts w:eastAsiaTheme="minorHAnsi"/>
          <w:color w:val="auto"/>
          <w:lang w:val="en-US" w:eastAsia="en-US"/>
        </w:rPr>
        <w:tab/>
      </w:r>
      <w:r w:rsidR="009B6F7F" w:rsidRPr="009B6F7F">
        <w:rPr>
          <w:rFonts w:eastAsiaTheme="minorHAnsi"/>
          <w:color w:val="auto"/>
          <w:lang w:val="en-US" w:eastAsia="en-US"/>
        </w:rPr>
        <w:t>EOIs will be considered against the following criteria:</w:t>
      </w:r>
    </w:p>
    <w:p w:rsidR="009B6F7F" w:rsidRPr="009B6F7F" w:rsidRDefault="009B6F7F" w:rsidP="009B6F7F">
      <w:pPr>
        <w:numPr>
          <w:ilvl w:val="0"/>
          <w:numId w:val="7"/>
        </w:numPr>
        <w:spacing w:after="160" w:line="259" w:lineRule="auto"/>
        <w:contextualSpacing/>
        <w:rPr>
          <w:rFonts w:eastAsiaTheme="minorHAnsi"/>
          <w:color w:val="auto"/>
          <w:lang w:val="en-US" w:eastAsia="en-US"/>
        </w:rPr>
      </w:pPr>
      <w:r w:rsidRPr="009B6F7F">
        <w:rPr>
          <w:rFonts w:eastAsiaTheme="minorHAnsi"/>
          <w:color w:val="auto"/>
          <w:lang w:val="en-US" w:eastAsia="en-US"/>
        </w:rPr>
        <w:t>The Government’s objective of achieving broad coverage of the UK as well as appropriate scale;</w:t>
      </w:r>
    </w:p>
    <w:p w:rsidR="009B6F7F" w:rsidRPr="009B6F7F" w:rsidRDefault="009B6F7F" w:rsidP="009B6F7F">
      <w:pPr>
        <w:numPr>
          <w:ilvl w:val="0"/>
          <w:numId w:val="7"/>
        </w:numPr>
        <w:spacing w:after="160" w:line="259" w:lineRule="auto"/>
        <w:contextualSpacing/>
        <w:rPr>
          <w:rFonts w:eastAsiaTheme="minorHAnsi"/>
          <w:color w:val="auto"/>
          <w:lang w:val="en-US" w:eastAsia="en-US"/>
        </w:rPr>
      </w:pPr>
      <w:r w:rsidRPr="009B6F7F">
        <w:rPr>
          <w:rFonts w:eastAsiaTheme="minorHAnsi"/>
          <w:color w:val="auto"/>
          <w:lang w:val="en-US" w:eastAsia="en-US"/>
        </w:rPr>
        <w:t>The creativity and ambition of the hypotheses put forward and the consortium’s potential to achieve global comparative advantage;</w:t>
      </w:r>
    </w:p>
    <w:p w:rsidR="009B6F7F" w:rsidRPr="009B6F7F" w:rsidRDefault="009B6F7F" w:rsidP="009B6F7F">
      <w:pPr>
        <w:numPr>
          <w:ilvl w:val="0"/>
          <w:numId w:val="7"/>
        </w:numPr>
        <w:spacing w:after="160" w:line="259" w:lineRule="auto"/>
        <w:contextualSpacing/>
        <w:rPr>
          <w:rFonts w:eastAsiaTheme="minorHAnsi"/>
          <w:color w:val="auto"/>
          <w:lang w:val="en-US" w:eastAsia="en-US"/>
        </w:rPr>
      </w:pPr>
      <w:r w:rsidRPr="009B6F7F">
        <w:rPr>
          <w:rFonts w:eastAsiaTheme="minorHAnsi"/>
          <w:color w:val="auto"/>
          <w:lang w:val="en-US" w:eastAsia="en-US"/>
        </w:rPr>
        <w:t>World leading research excellence and the potential to drive growth through innovation and advancing disruptive technologies;</w:t>
      </w:r>
    </w:p>
    <w:p w:rsidR="009B6F7F" w:rsidRPr="009B6F7F" w:rsidRDefault="009B6F7F" w:rsidP="009B6F7F">
      <w:pPr>
        <w:numPr>
          <w:ilvl w:val="0"/>
          <w:numId w:val="7"/>
        </w:numPr>
        <w:spacing w:after="160" w:line="259" w:lineRule="auto"/>
        <w:contextualSpacing/>
        <w:rPr>
          <w:rFonts w:eastAsiaTheme="minorHAnsi"/>
          <w:color w:val="auto"/>
          <w:lang w:val="en-US" w:eastAsia="en-US"/>
        </w:rPr>
      </w:pPr>
      <w:r w:rsidRPr="009B6F7F">
        <w:rPr>
          <w:rFonts w:eastAsiaTheme="minorHAnsi"/>
          <w:color w:val="auto"/>
          <w:lang w:val="en-US" w:eastAsia="en-US"/>
        </w:rPr>
        <w:t>Commitment and extent of collaboration of a broad range of relevant partners; and</w:t>
      </w:r>
    </w:p>
    <w:p w:rsidR="009B6F7F" w:rsidRDefault="009B6F7F" w:rsidP="009B6F7F">
      <w:pPr>
        <w:numPr>
          <w:ilvl w:val="0"/>
          <w:numId w:val="7"/>
        </w:numPr>
        <w:spacing w:after="160" w:line="259" w:lineRule="auto"/>
        <w:contextualSpacing/>
        <w:rPr>
          <w:rFonts w:eastAsiaTheme="minorHAnsi"/>
          <w:color w:val="auto"/>
          <w:lang w:val="en-US" w:eastAsia="en-US"/>
        </w:rPr>
      </w:pPr>
      <w:r w:rsidRPr="009B6F7F">
        <w:rPr>
          <w:rFonts w:eastAsiaTheme="minorHAnsi"/>
          <w:color w:val="auto"/>
          <w:lang w:val="en-US" w:eastAsia="en-US"/>
        </w:rPr>
        <w:t>Alignment of the consortium with identified areas of strength.</w:t>
      </w:r>
    </w:p>
    <w:p w:rsidR="00B3240D" w:rsidRPr="009B6F7F" w:rsidRDefault="00B3240D" w:rsidP="00B3240D">
      <w:pPr>
        <w:spacing w:after="160" w:line="259" w:lineRule="auto"/>
        <w:ind w:left="720" w:firstLine="0"/>
        <w:contextualSpacing/>
        <w:rPr>
          <w:rFonts w:eastAsiaTheme="minorHAnsi"/>
          <w:color w:val="auto"/>
          <w:lang w:val="en-US" w:eastAsia="en-US"/>
        </w:rPr>
      </w:pPr>
    </w:p>
    <w:p w:rsidR="009B6F7F" w:rsidRPr="009B6F7F" w:rsidRDefault="00B3240D" w:rsidP="00B3240D">
      <w:pPr>
        <w:spacing w:after="160" w:line="259" w:lineRule="auto"/>
        <w:ind w:left="720" w:hanging="720"/>
        <w:rPr>
          <w:rFonts w:eastAsiaTheme="minorHAnsi"/>
          <w:color w:val="auto"/>
          <w:lang w:val="en-US" w:eastAsia="en-US"/>
        </w:rPr>
      </w:pPr>
      <w:r>
        <w:rPr>
          <w:rFonts w:eastAsiaTheme="minorHAnsi"/>
          <w:color w:val="auto"/>
          <w:lang w:val="en-US" w:eastAsia="en-US"/>
        </w:rPr>
        <w:t>3.4</w:t>
      </w:r>
      <w:r>
        <w:rPr>
          <w:rFonts w:eastAsiaTheme="minorHAnsi"/>
          <w:color w:val="auto"/>
          <w:lang w:val="en-US" w:eastAsia="en-US"/>
        </w:rPr>
        <w:tab/>
      </w:r>
      <w:r w:rsidR="009B6F7F" w:rsidRPr="009B6F7F">
        <w:rPr>
          <w:rFonts w:eastAsiaTheme="minorHAnsi"/>
          <w:color w:val="auto"/>
          <w:lang w:val="en-US" w:eastAsia="en-US"/>
        </w:rPr>
        <w:t xml:space="preserve">BIS expect local consortia to come together to propose audits in their geographical areas, but they are not being specific on what might constitute an appropriate geography for an SIA, suggesting that although some audit areas may map onto cities, other audits may focus on looser and larger groupings of LEP areas which cross existing boundaries (both economic and regional). There will be multiple rounds of SIAs, with the likelihood that no more than ten will be initiated at any one time, making it a highly competitive process. </w:t>
      </w:r>
    </w:p>
    <w:p w:rsidR="009B6F7F" w:rsidRPr="009B6F7F" w:rsidRDefault="00B3240D" w:rsidP="00B3240D">
      <w:pPr>
        <w:spacing w:after="160" w:line="259" w:lineRule="auto"/>
        <w:ind w:left="720" w:hanging="720"/>
        <w:rPr>
          <w:rFonts w:eastAsiaTheme="minorHAnsi"/>
          <w:b/>
          <w:color w:val="auto"/>
          <w:lang w:val="en-US" w:eastAsia="en-US"/>
        </w:rPr>
      </w:pPr>
      <w:r>
        <w:rPr>
          <w:rFonts w:eastAsiaTheme="minorHAnsi"/>
          <w:color w:val="auto"/>
          <w:lang w:val="en-US" w:eastAsia="en-US"/>
        </w:rPr>
        <w:t>3.5</w:t>
      </w:r>
      <w:r>
        <w:rPr>
          <w:rFonts w:eastAsiaTheme="minorHAnsi"/>
          <w:color w:val="auto"/>
          <w:lang w:val="en-US" w:eastAsia="en-US"/>
        </w:rPr>
        <w:tab/>
      </w:r>
      <w:r w:rsidR="009B6F7F" w:rsidRPr="009B6F7F">
        <w:rPr>
          <w:rFonts w:eastAsiaTheme="minorHAnsi"/>
          <w:color w:val="auto"/>
          <w:lang w:val="en-US" w:eastAsia="en-US"/>
        </w:rPr>
        <w:t xml:space="preserve">Across the North, city/county-regions are looking to agree a SIA as part of their Devolution Deal. With this in mind, SIAs represent an important opportunity to position Lancashire and our globally significant science and innovation assets as critical to the success of the Northern Powerhouse and beyond. Furthermore, a Lancashire-focused SIA could strengthen and enhance emerging Lancashire devolution proposals as well as the continued development of SEP priorities. </w:t>
      </w:r>
    </w:p>
    <w:p w:rsidR="009B6F7F" w:rsidRDefault="00B3240D" w:rsidP="00B3240D">
      <w:pPr>
        <w:spacing w:after="160" w:line="259" w:lineRule="auto"/>
        <w:ind w:left="720" w:hanging="720"/>
        <w:rPr>
          <w:rFonts w:eastAsiaTheme="minorHAnsi"/>
          <w:color w:val="auto"/>
          <w:lang w:val="en-US" w:eastAsia="en-US"/>
        </w:rPr>
      </w:pPr>
      <w:r>
        <w:rPr>
          <w:rFonts w:eastAsiaTheme="minorHAnsi"/>
          <w:color w:val="auto"/>
          <w:lang w:val="en-US" w:eastAsia="en-US"/>
        </w:rPr>
        <w:t>3.6</w:t>
      </w:r>
      <w:r>
        <w:rPr>
          <w:rFonts w:eastAsiaTheme="minorHAnsi"/>
          <w:color w:val="auto"/>
          <w:lang w:val="en-US" w:eastAsia="en-US"/>
        </w:rPr>
        <w:tab/>
      </w:r>
      <w:r w:rsidR="009B6F7F" w:rsidRPr="009B6F7F">
        <w:rPr>
          <w:rFonts w:eastAsiaTheme="minorHAnsi"/>
          <w:color w:val="auto"/>
          <w:lang w:val="en-US" w:eastAsia="en-US"/>
        </w:rPr>
        <w:t>Wider thematic research areas beyond the traditional sciences are stated as being acceptable on the basis that a case is made for the links between research excellence and innovation potential.</w:t>
      </w:r>
    </w:p>
    <w:p w:rsidR="009675BF" w:rsidRDefault="009675BF" w:rsidP="00B3240D">
      <w:pPr>
        <w:spacing w:after="160" w:line="259" w:lineRule="auto"/>
        <w:ind w:left="720" w:hanging="720"/>
        <w:rPr>
          <w:rFonts w:eastAsiaTheme="minorHAnsi"/>
          <w:color w:val="auto"/>
          <w:lang w:val="en-US" w:eastAsia="en-US"/>
        </w:rPr>
      </w:pPr>
    </w:p>
    <w:p w:rsidR="009675BF" w:rsidRDefault="009675BF" w:rsidP="00B3240D">
      <w:pPr>
        <w:spacing w:after="160" w:line="259" w:lineRule="auto"/>
        <w:ind w:left="720" w:hanging="720"/>
        <w:rPr>
          <w:rFonts w:eastAsiaTheme="minorHAnsi"/>
          <w:color w:val="auto"/>
          <w:lang w:val="en-US" w:eastAsia="en-US"/>
        </w:rPr>
      </w:pPr>
    </w:p>
    <w:p w:rsidR="009675BF" w:rsidRPr="009B6F7F" w:rsidRDefault="009675BF" w:rsidP="00B3240D">
      <w:pPr>
        <w:spacing w:after="160" w:line="259" w:lineRule="auto"/>
        <w:ind w:left="720" w:hanging="720"/>
        <w:rPr>
          <w:rFonts w:eastAsiaTheme="minorHAnsi"/>
          <w:color w:val="auto"/>
          <w:lang w:val="en-US" w:eastAsia="en-US"/>
        </w:rPr>
      </w:pPr>
    </w:p>
    <w:p w:rsidR="009B6F7F" w:rsidRDefault="009B6F7F" w:rsidP="009B6F7F">
      <w:pPr>
        <w:numPr>
          <w:ilvl w:val="0"/>
          <w:numId w:val="8"/>
        </w:numPr>
        <w:spacing w:after="160" w:line="259" w:lineRule="auto"/>
        <w:ind w:left="426" w:hanging="426"/>
        <w:contextualSpacing/>
        <w:rPr>
          <w:rFonts w:eastAsiaTheme="minorHAnsi"/>
          <w:b/>
          <w:color w:val="auto"/>
          <w:lang w:val="en-US" w:eastAsia="en-US"/>
        </w:rPr>
      </w:pPr>
      <w:r w:rsidRPr="009B6F7F">
        <w:rPr>
          <w:rFonts w:eastAsiaTheme="minorHAnsi"/>
          <w:b/>
          <w:color w:val="auto"/>
          <w:lang w:val="en-US" w:eastAsia="en-US"/>
        </w:rPr>
        <w:lastRenderedPageBreak/>
        <w:t>SIA Timetable</w:t>
      </w:r>
    </w:p>
    <w:p w:rsidR="009B6F7F" w:rsidRPr="009B6F7F" w:rsidRDefault="009B6F7F" w:rsidP="009B6F7F">
      <w:pPr>
        <w:spacing w:after="160" w:line="259" w:lineRule="auto"/>
        <w:ind w:left="426" w:firstLine="0"/>
        <w:contextualSpacing/>
        <w:rPr>
          <w:rFonts w:eastAsiaTheme="minorHAnsi"/>
          <w:b/>
          <w:color w:val="auto"/>
          <w:lang w:val="en-US" w:eastAsia="en-US"/>
        </w:rPr>
      </w:pPr>
    </w:p>
    <w:tbl>
      <w:tblPr>
        <w:tblStyle w:val="TableGrid"/>
        <w:tblW w:w="0" w:type="auto"/>
        <w:tblLook w:val="04A0" w:firstRow="1" w:lastRow="0" w:firstColumn="1" w:lastColumn="0" w:noHBand="0" w:noVBand="1"/>
      </w:tblPr>
      <w:tblGrid>
        <w:gridCol w:w="4508"/>
        <w:gridCol w:w="4508"/>
      </w:tblGrid>
      <w:tr w:rsidR="009B6F7F" w:rsidRPr="009B6F7F" w:rsidTr="00042240">
        <w:tc>
          <w:tcPr>
            <w:tcW w:w="4508" w:type="dxa"/>
          </w:tcPr>
          <w:p w:rsidR="009B6F7F" w:rsidRPr="009B6F7F" w:rsidRDefault="009B6F7F" w:rsidP="009B6F7F">
            <w:pPr>
              <w:spacing w:after="0" w:line="240" w:lineRule="auto"/>
              <w:ind w:left="0" w:firstLine="0"/>
              <w:rPr>
                <w:rFonts w:eastAsiaTheme="minorHAnsi"/>
                <w:b/>
                <w:color w:val="auto"/>
                <w:lang w:val="en-US" w:eastAsia="en-US"/>
              </w:rPr>
            </w:pPr>
            <w:r w:rsidRPr="009B6F7F">
              <w:rPr>
                <w:rFonts w:eastAsiaTheme="minorHAnsi"/>
                <w:b/>
                <w:color w:val="auto"/>
                <w:lang w:val="en-US" w:eastAsia="en-US"/>
              </w:rPr>
              <w:t>Date</w:t>
            </w:r>
          </w:p>
        </w:tc>
        <w:tc>
          <w:tcPr>
            <w:tcW w:w="4508" w:type="dxa"/>
          </w:tcPr>
          <w:p w:rsidR="009B6F7F" w:rsidRPr="009B6F7F" w:rsidRDefault="009B6F7F" w:rsidP="009B6F7F">
            <w:pPr>
              <w:spacing w:after="0" w:line="240" w:lineRule="auto"/>
              <w:ind w:left="0" w:firstLine="0"/>
              <w:rPr>
                <w:rFonts w:eastAsiaTheme="minorHAnsi"/>
                <w:b/>
                <w:color w:val="auto"/>
                <w:lang w:val="en-US" w:eastAsia="en-US"/>
              </w:rPr>
            </w:pPr>
            <w:r w:rsidRPr="009B6F7F">
              <w:rPr>
                <w:rFonts w:eastAsiaTheme="minorHAnsi"/>
                <w:b/>
                <w:color w:val="auto"/>
                <w:lang w:val="en-US" w:eastAsia="en-US"/>
              </w:rPr>
              <w:t>Event</w:t>
            </w:r>
          </w:p>
        </w:tc>
      </w:tr>
      <w:tr w:rsidR="009B6F7F" w:rsidRPr="009B6F7F" w:rsidTr="00042240">
        <w:tc>
          <w:tcPr>
            <w:tcW w:w="4508" w:type="dxa"/>
          </w:tcPr>
          <w:p w:rsidR="009B6F7F" w:rsidRPr="009B6F7F" w:rsidRDefault="009B6F7F" w:rsidP="009B6F7F">
            <w:pPr>
              <w:spacing w:after="0" w:line="240" w:lineRule="auto"/>
              <w:ind w:left="0" w:firstLine="0"/>
              <w:rPr>
                <w:rFonts w:eastAsiaTheme="minorHAnsi"/>
                <w:color w:val="auto"/>
                <w:lang w:val="en-US" w:eastAsia="en-US"/>
              </w:rPr>
            </w:pPr>
            <w:r w:rsidRPr="009B6F7F">
              <w:rPr>
                <w:rFonts w:eastAsiaTheme="minorHAnsi"/>
                <w:color w:val="auto"/>
                <w:lang w:val="en-US" w:eastAsia="en-US"/>
              </w:rPr>
              <w:t>29 January 2016</w:t>
            </w:r>
          </w:p>
        </w:tc>
        <w:tc>
          <w:tcPr>
            <w:tcW w:w="4508" w:type="dxa"/>
          </w:tcPr>
          <w:p w:rsidR="009B6F7F" w:rsidRPr="009B6F7F" w:rsidRDefault="009B6F7F" w:rsidP="009B6F7F">
            <w:pPr>
              <w:spacing w:after="0" w:line="240" w:lineRule="auto"/>
              <w:ind w:left="0" w:firstLine="0"/>
              <w:rPr>
                <w:rFonts w:eastAsiaTheme="minorHAnsi"/>
                <w:color w:val="auto"/>
                <w:lang w:val="en-US" w:eastAsia="en-US"/>
              </w:rPr>
            </w:pPr>
            <w:r w:rsidRPr="009B6F7F">
              <w:rPr>
                <w:rFonts w:eastAsiaTheme="minorHAnsi"/>
                <w:color w:val="auto"/>
                <w:lang w:val="en-US" w:eastAsia="en-US"/>
              </w:rPr>
              <w:t>First Wave EOI deadline</w:t>
            </w:r>
          </w:p>
        </w:tc>
      </w:tr>
      <w:tr w:rsidR="009B6F7F" w:rsidRPr="009B6F7F" w:rsidTr="00042240">
        <w:tc>
          <w:tcPr>
            <w:tcW w:w="4508" w:type="dxa"/>
          </w:tcPr>
          <w:p w:rsidR="009B6F7F" w:rsidRPr="009B6F7F" w:rsidRDefault="009B6F7F" w:rsidP="009B6F7F">
            <w:pPr>
              <w:spacing w:after="0" w:line="240" w:lineRule="auto"/>
              <w:ind w:left="0" w:firstLine="0"/>
              <w:rPr>
                <w:rFonts w:eastAsiaTheme="minorHAnsi"/>
                <w:color w:val="auto"/>
                <w:lang w:val="en-US" w:eastAsia="en-US"/>
              </w:rPr>
            </w:pPr>
            <w:r w:rsidRPr="009B6F7F">
              <w:rPr>
                <w:rFonts w:eastAsiaTheme="minorHAnsi"/>
                <w:color w:val="auto"/>
                <w:lang w:val="en-US" w:eastAsia="en-US"/>
              </w:rPr>
              <w:t>March 2016</w:t>
            </w:r>
          </w:p>
        </w:tc>
        <w:tc>
          <w:tcPr>
            <w:tcW w:w="4508" w:type="dxa"/>
          </w:tcPr>
          <w:p w:rsidR="009B6F7F" w:rsidRPr="009B6F7F" w:rsidRDefault="009B6F7F" w:rsidP="009B6F7F">
            <w:pPr>
              <w:spacing w:after="0" w:line="240" w:lineRule="auto"/>
              <w:ind w:left="0" w:firstLine="0"/>
              <w:rPr>
                <w:rFonts w:eastAsiaTheme="minorHAnsi"/>
                <w:color w:val="auto"/>
                <w:lang w:val="en-US" w:eastAsia="en-US"/>
              </w:rPr>
            </w:pPr>
            <w:r w:rsidRPr="009B6F7F">
              <w:rPr>
                <w:rFonts w:eastAsiaTheme="minorHAnsi"/>
                <w:color w:val="auto"/>
                <w:lang w:val="en-US" w:eastAsia="en-US"/>
              </w:rPr>
              <w:t>Decisions on highest priority SIAs</w:t>
            </w:r>
          </w:p>
        </w:tc>
      </w:tr>
      <w:tr w:rsidR="009B6F7F" w:rsidRPr="009B6F7F" w:rsidTr="00042240">
        <w:tc>
          <w:tcPr>
            <w:tcW w:w="4508" w:type="dxa"/>
          </w:tcPr>
          <w:p w:rsidR="009B6F7F" w:rsidRPr="009B6F7F" w:rsidRDefault="009B6F7F" w:rsidP="009B6F7F">
            <w:pPr>
              <w:spacing w:after="0" w:line="240" w:lineRule="auto"/>
              <w:ind w:left="0" w:firstLine="0"/>
              <w:rPr>
                <w:rFonts w:eastAsiaTheme="minorHAnsi"/>
                <w:color w:val="auto"/>
                <w:lang w:val="en-US" w:eastAsia="en-US"/>
              </w:rPr>
            </w:pPr>
            <w:r w:rsidRPr="009B6F7F">
              <w:rPr>
                <w:rFonts w:eastAsiaTheme="minorHAnsi"/>
                <w:color w:val="auto"/>
                <w:lang w:val="en-US" w:eastAsia="en-US"/>
              </w:rPr>
              <w:t>April – June 2016</w:t>
            </w:r>
          </w:p>
        </w:tc>
        <w:tc>
          <w:tcPr>
            <w:tcW w:w="4508" w:type="dxa"/>
          </w:tcPr>
          <w:p w:rsidR="009B6F7F" w:rsidRPr="009B6F7F" w:rsidRDefault="009B6F7F" w:rsidP="009B6F7F">
            <w:pPr>
              <w:spacing w:after="0" w:line="240" w:lineRule="auto"/>
              <w:ind w:left="0" w:firstLine="0"/>
              <w:rPr>
                <w:rFonts w:eastAsiaTheme="minorHAnsi"/>
                <w:color w:val="auto"/>
                <w:lang w:val="en-US" w:eastAsia="en-US"/>
              </w:rPr>
            </w:pPr>
            <w:r w:rsidRPr="009B6F7F">
              <w:rPr>
                <w:rFonts w:eastAsiaTheme="minorHAnsi"/>
                <w:color w:val="auto"/>
                <w:lang w:val="en-US" w:eastAsia="en-US"/>
              </w:rPr>
              <w:t>Completion of First Wave SIAs</w:t>
            </w:r>
          </w:p>
        </w:tc>
      </w:tr>
      <w:tr w:rsidR="009B6F7F" w:rsidRPr="009B6F7F" w:rsidTr="00042240">
        <w:tc>
          <w:tcPr>
            <w:tcW w:w="4508" w:type="dxa"/>
          </w:tcPr>
          <w:p w:rsidR="009B6F7F" w:rsidRPr="009B6F7F" w:rsidRDefault="009B6F7F" w:rsidP="009B6F7F">
            <w:pPr>
              <w:spacing w:after="0" w:line="240" w:lineRule="auto"/>
              <w:ind w:left="0" w:firstLine="0"/>
              <w:rPr>
                <w:rFonts w:eastAsiaTheme="minorHAnsi"/>
                <w:color w:val="auto"/>
                <w:lang w:val="en-US" w:eastAsia="en-US"/>
              </w:rPr>
            </w:pPr>
            <w:r w:rsidRPr="009B6F7F">
              <w:rPr>
                <w:rFonts w:eastAsiaTheme="minorHAnsi"/>
                <w:color w:val="auto"/>
                <w:lang w:val="en-US" w:eastAsia="en-US"/>
              </w:rPr>
              <w:t>Summer 2016</w:t>
            </w:r>
          </w:p>
        </w:tc>
        <w:tc>
          <w:tcPr>
            <w:tcW w:w="4508" w:type="dxa"/>
          </w:tcPr>
          <w:p w:rsidR="009B6F7F" w:rsidRPr="009B6F7F" w:rsidRDefault="009B6F7F" w:rsidP="009B6F7F">
            <w:pPr>
              <w:spacing w:after="0" w:line="240" w:lineRule="auto"/>
              <w:ind w:left="0" w:firstLine="0"/>
              <w:rPr>
                <w:rFonts w:eastAsiaTheme="minorHAnsi"/>
                <w:color w:val="auto"/>
                <w:lang w:val="en-US" w:eastAsia="en-US"/>
              </w:rPr>
            </w:pPr>
            <w:r w:rsidRPr="009B6F7F">
              <w:rPr>
                <w:rFonts w:eastAsiaTheme="minorHAnsi"/>
                <w:color w:val="auto"/>
                <w:lang w:val="en-US" w:eastAsia="en-US"/>
              </w:rPr>
              <w:t>Second Wave EOI opens</w:t>
            </w:r>
          </w:p>
        </w:tc>
      </w:tr>
    </w:tbl>
    <w:p w:rsidR="009B6F7F" w:rsidRPr="009B6F7F" w:rsidRDefault="009B6F7F" w:rsidP="009B6F7F">
      <w:pPr>
        <w:spacing w:after="160" w:line="259" w:lineRule="auto"/>
        <w:ind w:left="0" w:firstLine="0"/>
        <w:rPr>
          <w:rFonts w:eastAsiaTheme="minorHAnsi"/>
          <w:color w:val="auto"/>
          <w:lang w:val="en-US" w:eastAsia="en-US"/>
        </w:rPr>
      </w:pPr>
    </w:p>
    <w:p w:rsidR="00B3240D" w:rsidRDefault="00B3240D" w:rsidP="00B3240D">
      <w:pPr>
        <w:spacing w:after="160" w:line="259" w:lineRule="auto"/>
        <w:ind w:left="720" w:hanging="720"/>
        <w:rPr>
          <w:rFonts w:eastAsiaTheme="minorHAnsi"/>
          <w:color w:val="auto"/>
          <w:lang w:val="en-US" w:eastAsia="en-US"/>
        </w:rPr>
      </w:pPr>
      <w:r>
        <w:rPr>
          <w:rFonts w:eastAsiaTheme="minorHAnsi"/>
          <w:color w:val="auto"/>
          <w:lang w:val="en-US" w:eastAsia="en-US"/>
        </w:rPr>
        <w:t>4.1</w:t>
      </w:r>
      <w:r>
        <w:rPr>
          <w:rFonts w:eastAsiaTheme="minorHAnsi"/>
          <w:color w:val="auto"/>
          <w:lang w:val="en-US" w:eastAsia="en-US"/>
        </w:rPr>
        <w:tab/>
      </w:r>
      <w:r w:rsidR="009B6F7F" w:rsidRPr="009B6F7F">
        <w:rPr>
          <w:rFonts w:eastAsiaTheme="minorHAnsi"/>
          <w:color w:val="auto"/>
          <w:lang w:val="en-US" w:eastAsia="en-US"/>
        </w:rPr>
        <w:t xml:space="preserve">Applications need to set out how local consortia will resource and conduct their SIA. BIS will appoint an analytical contractor to support consortia, but beyond this BIS will not fund consortia to undertake SIAs. The analysts will provide support and independent analysis of the various datasets and will work with the selected consortia to validate, explore and publish the hypotheses proposed. They will also ensure comparability between the different audits. BIS officials will work with the consortia to help them develop their ideas and composition. </w:t>
      </w:r>
    </w:p>
    <w:p w:rsidR="009B6F7F" w:rsidRDefault="00B3240D" w:rsidP="00B3240D">
      <w:pPr>
        <w:spacing w:after="160" w:line="259" w:lineRule="auto"/>
        <w:ind w:left="720" w:hanging="720"/>
        <w:rPr>
          <w:rFonts w:eastAsiaTheme="minorHAnsi"/>
          <w:color w:val="auto"/>
          <w:lang w:val="en-US" w:eastAsia="en-US"/>
        </w:rPr>
      </w:pPr>
      <w:r>
        <w:rPr>
          <w:rFonts w:eastAsiaTheme="minorHAnsi"/>
          <w:color w:val="auto"/>
          <w:lang w:val="en-US" w:eastAsia="en-US"/>
        </w:rPr>
        <w:t>4.2</w:t>
      </w:r>
      <w:r>
        <w:rPr>
          <w:rFonts w:eastAsiaTheme="minorHAnsi"/>
          <w:color w:val="auto"/>
          <w:lang w:val="en-US" w:eastAsia="en-US"/>
        </w:rPr>
        <w:tab/>
      </w:r>
      <w:r w:rsidR="009B6F7F" w:rsidRPr="009B6F7F">
        <w:rPr>
          <w:rFonts w:eastAsiaTheme="minorHAnsi"/>
          <w:color w:val="auto"/>
          <w:lang w:val="en-US" w:eastAsia="en-US"/>
        </w:rPr>
        <w:t>An expert group formed to develop the national Smart Specialisation Strategy will be asked to scrutinise EOI submissions and advise Ministers on which proposals to support.</w:t>
      </w:r>
    </w:p>
    <w:p w:rsidR="009B6F7F" w:rsidRDefault="00B3240D" w:rsidP="009B6F7F">
      <w:pPr>
        <w:numPr>
          <w:ilvl w:val="0"/>
          <w:numId w:val="8"/>
        </w:numPr>
        <w:spacing w:after="160" w:line="259" w:lineRule="auto"/>
        <w:ind w:left="426" w:hanging="426"/>
        <w:contextualSpacing/>
        <w:rPr>
          <w:rFonts w:eastAsiaTheme="minorHAnsi"/>
          <w:b/>
          <w:color w:val="auto"/>
          <w:lang w:val="en-US" w:eastAsia="en-US"/>
        </w:rPr>
      </w:pPr>
      <w:r>
        <w:rPr>
          <w:rFonts w:eastAsiaTheme="minorHAnsi"/>
          <w:b/>
          <w:color w:val="auto"/>
          <w:lang w:val="en-US" w:eastAsia="en-US"/>
        </w:rPr>
        <w:t xml:space="preserve">Developing </w:t>
      </w:r>
      <w:r w:rsidR="009B6F7F" w:rsidRPr="009B6F7F">
        <w:rPr>
          <w:rFonts w:eastAsiaTheme="minorHAnsi"/>
          <w:b/>
          <w:color w:val="auto"/>
          <w:lang w:val="en-US" w:eastAsia="en-US"/>
        </w:rPr>
        <w:t>Lancashire’s Approach to the SIAs</w:t>
      </w:r>
    </w:p>
    <w:p w:rsidR="009B6F7F" w:rsidRPr="009B6F7F" w:rsidRDefault="009B6F7F" w:rsidP="009B6F7F">
      <w:pPr>
        <w:spacing w:after="160" w:line="259" w:lineRule="auto"/>
        <w:ind w:left="426" w:firstLine="0"/>
        <w:contextualSpacing/>
        <w:rPr>
          <w:rFonts w:eastAsiaTheme="minorHAnsi"/>
          <w:b/>
          <w:color w:val="auto"/>
          <w:lang w:val="en-US" w:eastAsia="en-US"/>
        </w:rPr>
      </w:pPr>
    </w:p>
    <w:p w:rsidR="009B6F7F" w:rsidRPr="009B6F7F" w:rsidRDefault="00B3240D" w:rsidP="00B3240D">
      <w:pPr>
        <w:spacing w:after="160" w:line="259" w:lineRule="auto"/>
        <w:ind w:left="720" w:hanging="720"/>
        <w:rPr>
          <w:rFonts w:eastAsiaTheme="minorHAnsi"/>
          <w:color w:val="auto"/>
          <w:lang w:val="en-US" w:eastAsia="en-US"/>
        </w:rPr>
      </w:pPr>
      <w:r>
        <w:rPr>
          <w:rFonts w:eastAsiaTheme="minorHAnsi"/>
          <w:color w:val="auto"/>
          <w:lang w:val="en-US" w:eastAsia="en-US"/>
        </w:rPr>
        <w:t>5.1</w:t>
      </w:r>
      <w:r>
        <w:rPr>
          <w:rFonts w:eastAsiaTheme="minorHAnsi"/>
          <w:color w:val="auto"/>
          <w:lang w:val="en-US" w:eastAsia="en-US"/>
        </w:rPr>
        <w:tab/>
      </w:r>
      <w:r w:rsidR="009B6F7F" w:rsidRPr="009B6F7F">
        <w:rPr>
          <w:rFonts w:eastAsiaTheme="minorHAnsi"/>
          <w:color w:val="auto"/>
          <w:lang w:val="en-US" w:eastAsia="en-US"/>
        </w:rPr>
        <w:t xml:space="preserve">The Chair of the LEP has asked Professor Mark E Smith, Vice-Chancellor of Lancaster University, to act as the lead LEP Director on establishing Lancashire’s approach to the SIAs, subject to Board approval. </w:t>
      </w:r>
    </w:p>
    <w:p w:rsidR="009B6F7F" w:rsidRPr="009B6F7F" w:rsidRDefault="00B3240D" w:rsidP="00B3240D">
      <w:pPr>
        <w:spacing w:after="160" w:line="259" w:lineRule="auto"/>
        <w:ind w:left="720" w:hanging="720"/>
        <w:rPr>
          <w:rFonts w:eastAsiaTheme="minorHAnsi"/>
          <w:color w:val="auto"/>
          <w:lang w:val="en-US" w:eastAsia="en-US"/>
        </w:rPr>
      </w:pPr>
      <w:r>
        <w:rPr>
          <w:rFonts w:eastAsiaTheme="minorHAnsi"/>
          <w:color w:val="auto"/>
          <w:lang w:val="en-US" w:eastAsia="en-US"/>
        </w:rPr>
        <w:t>5.2</w:t>
      </w:r>
      <w:r>
        <w:rPr>
          <w:rFonts w:eastAsiaTheme="minorHAnsi"/>
          <w:color w:val="auto"/>
          <w:lang w:val="en-US" w:eastAsia="en-US"/>
        </w:rPr>
        <w:tab/>
      </w:r>
      <w:r w:rsidR="009B6F7F" w:rsidRPr="009B6F7F">
        <w:rPr>
          <w:rFonts w:eastAsiaTheme="minorHAnsi"/>
          <w:color w:val="auto"/>
          <w:lang w:val="en-US" w:eastAsia="en-US"/>
        </w:rPr>
        <w:t xml:space="preserve">Timescales are short and there are rapidly evolving and dynamic discussions on possible SIA consortia approaches. Professor Smith will also focus on gathering the emerging intelligence, and on making strategic recommendations to the LEP on the ultimate shape of consortia for Lancashire. To this end, early informal discussions have been had with the Vice Chancellors of Liverpool, Manchester and Sheffield Universities, as well as the wider N8 Network, for example. </w:t>
      </w:r>
    </w:p>
    <w:p w:rsidR="009B6F7F" w:rsidRPr="009B6F7F" w:rsidRDefault="00B3240D" w:rsidP="00B3240D">
      <w:pPr>
        <w:spacing w:after="160" w:line="259" w:lineRule="auto"/>
        <w:ind w:left="720" w:hanging="720"/>
        <w:rPr>
          <w:rFonts w:eastAsiaTheme="minorHAnsi"/>
          <w:color w:val="auto"/>
          <w:lang w:val="en-US" w:eastAsia="en-US"/>
        </w:rPr>
      </w:pPr>
      <w:r>
        <w:rPr>
          <w:rFonts w:eastAsiaTheme="minorHAnsi"/>
          <w:color w:val="auto"/>
          <w:lang w:val="en-US" w:eastAsia="en-US"/>
        </w:rPr>
        <w:t>5.3</w:t>
      </w:r>
      <w:r>
        <w:rPr>
          <w:rFonts w:eastAsiaTheme="minorHAnsi"/>
          <w:color w:val="auto"/>
          <w:lang w:val="en-US" w:eastAsia="en-US"/>
        </w:rPr>
        <w:tab/>
      </w:r>
      <w:r w:rsidR="009B6F7F" w:rsidRPr="009B6F7F">
        <w:rPr>
          <w:rFonts w:eastAsiaTheme="minorHAnsi"/>
          <w:color w:val="auto"/>
          <w:lang w:val="en-US" w:eastAsia="en-US"/>
        </w:rPr>
        <w:t xml:space="preserve">The key decisions as regards Lancashire’s approach to the SIAs will be: the optimal sectoral and geographic focus, with regard to the latter potential scenarios include a Lancashire only approach as well as possible partnerships with partners in neighbouring LEP areas, and/or with other areas with shared and complementary strengths; whether to lead a SIA or partner on broader SIAs, or both; and the constitution and leadership of any consortia that follows. </w:t>
      </w:r>
    </w:p>
    <w:p w:rsidR="009B6F7F" w:rsidRPr="009B6F7F" w:rsidRDefault="00B3240D" w:rsidP="00B3240D">
      <w:pPr>
        <w:spacing w:after="160" w:line="259" w:lineRule="auto"/>
        <w:ind w:left="720" w:hanging="720"/>
        <w:rPr>
          <w:rFonts w:eastAsiaTheme="minorHAnsi"/>
          <w:color w:val="auto"/>
          <w:lang w:eastAsia="en-US"/>
        </w:rPr>
      </w:pPr>
      <w:r>
        <w:rPr>
          <w:rFonts w:eastAsiaTheme="minorHAnsi"/>
          <w:color w:val="auto"/>
          <w:lang w:val="en-US" w:eastAsia="en-US"/>
        </w:rPr>
        <w:t>5.4</w:t>
      </w:r>
      <w:r>
        <w:rPr>
          <w:rFonts w:eastAsiaTheme="minorHAnsi"/>
          <w:color w:val="auto"/>
          <w:lang w:val="en-US" w:eastAsia="en-US"/>
        </w:rPr>
        <w:tab/>
      </w:r>
      <w:r w:rsidR="009B6F7F" w:rsidRPr="009B6F7F">
        <w:rPr>
          <w:rFonts w:eastAsiaTheme="minorHAnsi"/>
          <w:color w:val="auto"/>
          <w:lang w:val="en-US" w:eastAsia="en-US"/>
        </w:rPr>
        <w:t xml:space="preserve">There is a need to focus on excellence and for Lancashire's analysis to fully include key partners with a contribution to make, whilst also working to further the LEP's priorities. The innovation framework developed to support of the SEP provides a useful reference which can be updated and improved as the Lancashire SIA input develops (see Annex B). To </w:t>
      </w:r>
      <w:r w:rsidR="009B6F7F" w:rsidRPr="009B6F7F">
        <w:rPr>
          <w:rFonts w:eastAsiaTheme="minorHAnsi"/>
          <w:color w:val="auto"/>
          <w:lang w:eastAsia="en-US"/>
        </w:rPr>
        <w:t>this end, the Vice-</w:t>
      </w:r>
      <w:r w:rsidR="009B6F7F" w:rsidRPr="009B6F7F">
        <w:rPr>
          <w:rFonts w:eastAsiaTheme="minorHAnsi"/>
          <w:color w:val="auto"/>
          <w:lang w:eastAsia="en-US"/>
        </w:rPr>
        <w:lastRenderedPageBreak/>
        <w:t xml:space="preserve">Chancellor will provide leadership to a small team to advance this work involving senior representatives from UCLAN and Edge Hill University with support from LEP officers.    </w:t>
      </w:r>
    </w:p>
    <w:p w:rsidR="009B6F7F" w:rsidRPr="009B6F7F" w:rsidRDefault="00B3240D" w:rsidP="00B3240D">
      <w:pPr>
        <w:spacing w:after="160" w:line="259" w:lineRule="auto"/>
        <w:ind w:left="720" w:hanging="720"/>
        <w:rPr>
          <w:rFonts w:eastAsiaTheme="minorHAnsi"/>
          <w:color w:val="auto"/>
          <w:lang w:val="en-US" w:eastAsia="en-US"/>
        </w:rPr>
      </w:pPr>
      <w:r>
        <w:rPr>
          <w:rFonts w:eastAsiaTheme="minorHAnsi"/>
          <w:color w:val="auto"/>
          <w:lang w:val="en-US" w:eastAsia="en-US"/>
        </w:rPr>
        <w:t>5.5</w:t>
      </w:r>
      <w:r>
        <w:rPr>
          <w:rFonts w:eastAsiaTheme="minorHAnsi"/>
          <w:color w:val="auto"/>
          <w:lang w:val="en-US" w:eastAsia="en-US"/>
        </w:rPr>
        <w:tab/>
      </w:r>
      <w:r w:rsidR="009B6F7F" w:rsidRPr="009B6F7F">
        <w:rPr>
          <w:rFonts w:eastAsiaTheme="minorHAnsi"/>
          <w:color w:val="auto"/>
          <w:lang w:val="en-US" w:eastAsia="en-US"/>
        </w:rPr>
        <w:t xml:space="preserve">In November, it is worth highlighting, Lancaster University hosted a visit by a very senior BIS official who suggested SIAs in Lancashire and the wider North West could look to focus on inherent strengths in advanced manufacturing, energy, health life and data sciences. The need to demonstrate excellence and competitiveness by international comparators was also highlighted. This advice also chimes with SEP sector and innovation priorities, as well as the likely key pan-Northern sectors to be identified by an independent economic review commissioned by Transport for the North, on behalf of all Northern Powerhouse partners,  which is due to be published in early 2016. </w:t>
      </w:r>
    </w:p>
    <w:p w:rsidR="009B6F7F" w:rsidRPr="009B6F7F" w:rsidRDefault="00B3240D" w:rsidP="00B3240D">
      <w:pPr>
        <w:spacing w:after="160" w:line="259" w:lineRule="auto"/>
        <w:ind w:left="720" w:hanging="720"/>
        <w:rPr>
          <w:rFonts w:eastAsiaTheme="minorHAnsi"/>
          <w:color w:val="auto"/>
          <w:lang w:eastAsia="en-US"/>
        </w:rPr>
      </w:pPr>
      <w:r>
        <w:rPr>
          <w:rFonts w:eastAsiaTheme="minorHAnsi"/>
          <w:color w:val="auto"/>
          <w:lang w:eastAsia="en-US"/>
        </w:rPr>
        <w:t>5.6</w:t>
      </w:r>
      <w:r>
        <w:rPr>
          <w:rFonts w:eastAsiaTheme="minorHAnsi"/>
          <w:color w:val="auto"/>
          <w:lang w:eastAsia="en-US"/>
        </w:rPr>
        <w:tab/>
      </w:r>
      <w:r w:rsidR="009B6F7F" w:rsidRPr="009B6F7F">
        <w:rPr>
          <w:rFonts w:eastAsiaTheme="minorHAnsi"/>
          <w:color w:val="auto"/>
          <w:lang w:eastAsia="en-US"/>
        </w:rPr>
        <w:t>LEP officers have also been contacted by Government’s Smart Specialisation Hub with an offer to undertake an Innovation Review Workshop to inform SIA thinking. These workshops are designed to identify existing research and innovation strengths and translate them into distinctive competencies; help highlight local barriers to innovation; and consider how best to take advantage of opportunities for growth in a rapidly globalising economy. A Lancashire-focused workshop is proposed for early January 2016.</w:t>
      </w:r>
    </w:p>
    <w:p w:rsidR="009B6F7F" w:rsidRPr="009B6F7F" w:rsidRDefault="00B3240D" w:rsidP="00B3240D">
      <w:pPr>
        <w:spacing w:after="160" w:line="259" w:lineRule="auto"/>
        <w:ind w:left="720" w:hanging="720"/>
        <w:rPr>
          <w:rFonts w:eastAsiaTheme="minorHAnsi"/>
          <w:color w:val="auto"/>
          <w:lang w:val="en-US" w:eastAsia="en-US"/>
        </w:rPr>
      </w:pPr>
      <w:r>
        <w:rPr>
          <w:rFonts w:eastAsiaTheme="minorHAnsi"/>
          <w:color w:val="auto"/>
          <w:lang w:val="en-US" w:eastAsia="en-US"/>
        </w:rPr>
        <w:t>5.7</w:t>
      </w:r>
      <w:r>
        <w:rPr>
          <w:rFonts w:eastAsiaTheme="minorHAnsi"/>
          <w:color w:val="auto"/>
          <w:lang w:val="en-US" w:eastAsia="en-US"/>
        </w:rPr>
        <w:tab/>
      </w:r>
      <w:r w:rsidR="009B6F7F" w:rsidRPr="009B6F7F">
        <w:rPr>
          <w:rFonts w:eastAsiaTheme="minorHAnsi"/>
          <w:color w:val="auto"/>
          <w:lang w:val="en-US" w:eastAsia="en-US"/>
        </w:rPr>
        <w:t xml:space="preserve">In making a decision on a Lancashire SIA approach, it is critical that Lancashire is best positioned to highlight our significant economic and productivity contributions to the broader economy and to attract investment in our globally competitive research, science and innovation assets.  </w:t>
      </w:r>
    </w:p>
    <w:p w:rsidR="009B6F7F" w:rsidRDefault="009B6F7F" w:rsidP="009B6F7F">
      <w:pPr>
        <w:numPr>
          <w:ilvl w:val="0"/>
          <w:numId w:val="8"/>
        </w:numPr>
        <w:spacing w:after="160" w:line="259" w:lineRule="auto"/>
        <w:ind w:left="426" w:hanging="426"/>
        <w:contextualSpacing/>
        <w:rPr>
          <w:rFonts w:eastAsiaTheme="minorHAnsi"/>
          <w:b/>
          <w:color w:val="auto"/>
          <w:lang w:val="en-US" w:eastAsia="en-US"/>
        </w:rPr>
      </w:pPr>
      <w:r w:rsidRPr="009B6F7F">
        <w:rPr>
          <w:rFonts w:eastAsiaTheme="minorHAnsi"/>
          <w:b/>
          <w:color w:val="auto"/>
          <w:lang w:val="en-US" w:eastAsia="en-US"/>
        </w:rPr>
        <w:t>Next Steps</w:t>
      </w:r>
    </w:p>
    <w:p w:rsidR="009B6F7F" w:rsidRPr="009B6F7F" w:rsidRDefault="009B6F7F" w:rsidP="009B6F7F">
      <w:pPr>
        <w:spacing w:after="160" w:line="259" w:lineRule="auto"/>
        <w:ind w:left="426" w:firstLine="0"/>
        <w:contextualSpacing/>
        <w:rPr>
          <w:rFonts w:eastAsiaTheme="minorHAnsi"/>
          <w:b/>
          <w:color w:val="auto"/>
          <w:lang w:val="en-US" w:eastAsia="en-US"/>
        </w:rPr>
      </w:pPr>
    </w:p>
    <w:p w:rsidR="00297FC8" w:rsidRDefault="00B3240D" w:rsidP="00B3240D">
      <w:pPr>
        <w:spacing w:after="160" w:line="259" w:lineRule="auto"/>
        <w:ind w:left="720" w:hanging="720"/>
        <w:rPr>
          <w:rFonts w:eastAsiaTheme="minorHAnsi"/>
          <w:color w:val="auto"/>
          <w:lang w:val="en-US" w:eastAsia="en-US"/>
        </w:rPr>
      </w:pPr>
      <w:r>
        <w:rPr>
          <w:rFonts w:eastAsiaTheme="minorHAnsi"/>
          <w:color w:val="auto"/>
          <w:lang w:val="en-US" w:eastAsia="en-US"/>
        </w:rPr>
        <w:t>6.1</w:t>
      </w:r>
      <w:r>
        <w:rPr>
          <w:rFonts w:eastAsiaTheme="minorHAnsi"/>
          <w:color w:val="auto"/>
          <w:lang w:val="en-US" w:eastAsia="en-US"/>
        </w:rPr>
        <w:tab/>
      </w:r>
      <w:r w:rsidR="009B6F7F" w:rsidRPr="009B6F7F">
        <w:rPr>
          <w:rFonts w:eastAsiaTheme="minorHAnsi"/>
          <w:color w:val="auto"/>
          <w:lang w:val="en-US" w:eastAsia="en-US"/>
        </w:rPr>
        <w:t>Subject to Board approval, Professor Smith will direct a small team, involving senior representatives drawn from Lancaster, UCLAN</w:t>
      </w:r>
      <w:r w:rsidR="00297FC8">
        <w:rPr>
          <w:rFonts w:eastAsiaTheme="minorHAnsi"/>
          <w:color w:val="auto"/>
          <w:lang w:val="en-US" w:eastAsia="en-US"/>
        </w:rPr>
        <w:t xml:space="preserve">, </w:t>
      </w:r>
      <w:r w:rsidR="009B6F7F" w:rsidRPr="009B6F7F">
        <w:rPr>
          <w:rFonts w:eastAsiaTheme="minorHAnsi"/>
          <w:color w:val="auto"/>
          <w:lang w:val="en-US" w:eastAsia="en-US"/>
        </w:rPr>
        <w:t xml:space="preserve">Edge Hill </w:t>
      </w:r>
      <w:r w:rsidR="00297FC8">
        <w:rPr>
          <w:rFonts w:eastAsiaTheme="minorHAnsi"/>
          <w:color w:val="auto"/>
          <w:lang w:val="en-US" w:eastAsia="en-US"/>
        </w:rPr>
        <w:t xml:space="preserve">and Cumbria </w:t>
      </w:r>
      <w:r w:rsidR="009B6F7F" w:rsidRPr="009B6F7F">
        <w:rPr>
          <w:rFonts w:eastAsiaTheme="minorHAnsi"/>
          <w:color w:val="auto"/>
          <w:lang w:val="en-US" w:eastAsia="en-US"/>
        </w:rPr>
        <w:t>Universit</w:t>
      </w:r>
      <w:r w:rsidR="00297FC8">
        <w:rPr>
          <w:rFonts w:eastAsiaTheme="minorHAnsi"/>
          <w:color w:val="auto"/>
          <w:lang w:val="en-US" w:eastAsia="en-US"/>
        </w:rPr>
        <w:t>y</w:t>
      </w:r>
      <w:r w:rsidR="009B6F7F" w:rsidRPr="009B6F7F">
        <w:rPr>
          <w:rFonts w:eastAsiaTheme="minorHAnsi"/>
          <w:color w:val="auto"/>
          <w:lang w:val="en-US" w:eastAsia="en-US"/>
        </w:rPr>
        <w:t xml:space="preserve">, with support from LEP officers, to scope Lancashire’s approach to taking forward its SIA analysis and advising on possible consortia arrangements. </w:t>
      </w:r>
    </w:p>
    <w:p w:rsidR="00B3240D" w:rsidRPr="009B6F7F" w:rsidRDefault="00297FC8" w:rsidP="00B3240D">
      <w:pPr>
        <w:spacing w:after="160" w:line="259" w:lineRule="auto"/>
        <w:ind w:left="720" w:hanging="720"/>
        <w:rPr>
          <w:rFonts w:eastAsiaTheme="minorHAnsi"/>
          <w:color w:val="auto"/>
          <w:lang w:val="en-US" w:eastAsia="en-US"/>
        </w:rPr>
      </w:pPr>
      <w:r>
        <w:rPr>
          <w:rFonts w:eastAsiaTheme="minorHAnsi"/>
          <w:color w:val="auto"/>
          <w:lang w:val="en-US" w:eastAsia="en-US"/>
        </w:rPr>
        <w:t>6.2</w:t>
      </w:r>
      <w:r>
        <w:rPr>
          <w:rFonts w:eastAsiaTheme="minorHAnsi"/>
          <w:color w:val="auto"/>
          <w:lang w:val="en-US" w:eastAsia="en-US"/>
        </w:rPr>
        <w:tab/>
      </w:r>
      <w:r w:rsidR="009B6F7F" w:rsidRPr="009B6F7F">
        <w:rPr>
          <w:rFonts w:eastAsiaTheme="minorHAnsi"/>
          <w:color w:val="auto"/>
          <w:lang w:val="en-US" w:eastAsia="en-US"/>
        </w:rPr>
        <w:t>This work stream will also provide the opportunity to refresh the LEP's current innovation framework which was developed in support of the SEP.</w:t>
      </w:r>
      <w:r w:rsidR="00B3240D" w:rsidRPr="00B3240D">
        <w:rPr>
          <w:rFonts w:eastAsiaTheme="minorHAnsi"/>
          <w:color w:val="auto"/>
          <w:lang w:val="en-US" w:eastAsia="en-US"/>
        </w:rPr>
        <w:t xml:space="preserve"> </w:t>
      </w:r>
      <w:r w:rsidR="00B3240D" w:rsidRPr="009B6F7F">
        <w:rPr>
          <w:rFonts w:eastAsiaTheme="minorHAnsi"/>
          <w:color w:val="auto"/>
          <w:lang w:val="en-US" w:eastAsia="en-US"/>
        </w:rPr>
        <w:t xml:space="preserve">In the meantime, the initial views of the Board on the key strengths and assets for consideration in the development of Lancashire’s SIA analysis are welcome. </w:t>
      </w:r>
    </w:p>
    <w:p w:rsidR="009B6F7F" w:rsidRPr="009B6F7F" w:rsidRDefault="00B3240D" w:rsidP="00B3240D">
      <w:pPr>
        <w:spacing w:after="160" w:line="259" w:lineRule="auto"/>
        <w:ind w:left="720" w:hanging="720"/>
        <w:rPr>
          <w:rFonts w:eastAsiaTheme="minorHAnsi"/>
          <w:color w:val="auto"/>
          <w:lang w:val="en-US" w:eastAsia="en-US"/>
        </w:rPr>
      </w:pPr>
      <w:r>
        <w:rPr>
          <w:rFonts w:eastAsiaTheme="minorHAnsi"/>
          <w:color w:val="auto"/>
          <w:lang w:val="en-US" w:eastAsia="en-US"/>
        </w:rPr>
        <w:t>6.</w:t>
      </w:r>
      <w:r w:rsidR="00297FC8">
        <w:rPr>
          <w:rFonts w:eastAsiaTheme="minorHAnsi"/>
          <w:color w:val="auto"/>
          <w:lang w:val="en-US" w:eastAsia="en-US"/>
        </w:rPr>
        <w:t>3</w:t>
      </w:r>
      <w:r>
        <w:rPr>
          <w:rFonts w:eastAsiaTheme="minorHAnsi"/>
          <w:color w:val="auto"/>
          <w:lang w:val="en-US" w:eastAsia="en-US"/>
        </w:rPr>
        <w:tab/>
      </w:r>
      <w:r w:rsidR="009B6F7F" w:rsidRPr="009B6F7F">
        <w:rPr>
          <w:rFonts w:eastAsiaTheme="minorHAnsi"/>
          <w:color w:val="auto"/>
          <w:lang w:val="en-US" w:eastAsia="en-US"/>
        </w:rPr>
        <w:t xml:space="preserve">If required to advance this work stream, Professor Smith will submit a funding proposal, drawing on available LEP Core Funding, for future Board consideration and approval. </w:t>
      </w:r>
    </w:p>
    <w:p w:rsidR="009B6F7F" w:rsidRPr="009B6F7F" w:rsidRDefault="00B3240D" w:rsidP="00B3240D">
      <w:pPr>
        <w:spacing w:after="160" w:line="259" w:lineRule="auto"/>
        <w:ind w:left="720" w:hanging="720"/>
        <w:rPr>
          <w:rFonts w:eastAsiaTheme="minorHAnsi"/>
          <w:color w:val="auto"/>
          <w:lang w:val="en-US" w:eastAsia="en-US"/>
        </w:rPr>
      </w:pPr>
      <w:r>
        <w:rPr>
          <w:rFonts w:eastAsiaTheme="minorHAnsi"/>
          <w:color w:val="auto"/>
          <w:lang w:val="en-US" w:eastAsia="en-US"/>
        </w:rPr>
        <w:t>6.</w:t>
      </w:r>
      <w:r w:rsidR="00297FC8">
        <w:rPr>
          <w:rFonts w:eastAsiaTheme="minorHAnsi"/>
          <w:color w:val="auto"/>
          <w:lang w:val="en-US" w:eastAsia="en-US"/>
        </w:rPr>
        <w:t>4</w:t>
      </w:r>
      <w:r>
        <w:rPr>
          <w:rFonts w:eastAsiaTheme="minorHAnsi"/>
          <w:color w:val="auto"/>
          <w:lang w:val="en-US" w:eastAsia="en-US"/>
        </w:rPr>
        <w:tab/>
      </w:r>
      <w:r w:rsidR="009B6F7F" w:rsidRPr="009B6F7F">
        <w:rPr>
          <w:rFonts w:eastAsiaTheme="minorHAnsi"/>
          <w:color w:val="auto"/>
          <w:lang w:val="en-US" w:eastAsia="en-US"/>
        </w:rPr>
        <w:t>The Board may need to hold a special meeting in late January to consider an update report and agree the preferred way forward, as the next Board meeting is scheduled for 2 February. The deadline for first wave SIA Expressions of Interest is 29 January.</w:t>
      </w:r>
    </w:p>
    <w:p w:rsidR="009B6F7F" w:rsidRPr="009B6F7F" w:rsidRDefault="00B3240D" w:rsidP="00B3240D">
      <w:pPr>
        <w:spacing w:after="160" w:line="259" w:lineRule="auto"/>
        <w:ind w:left="720" w:hanging="720"/>
        <w:rPr>
          <w:rFonts w:eastAsiaTheme="minorHAnsi"/>
          <w:color w:val="auto"/>
          <w:lang w:val="en-US" w:eastAsia="en-US"/>
        </w:rPr>
      </w:pPr>
      <w:r>
        <w:rPr>
          <w:rFonts w:eastAsiaTheme="minorHAnsi"/>
          <w:color w:val="auto"/>
          <w:lang w:val="en-US" w:eastAsia="en-US"/>
        </w:rPr>
        <w:lastRenderedPageBreak/>
        <w:t>6.</w:t>
      </w:r>
      <w:r w:rsidR="00297FC8">
        <w:rPr>
          <w:rFonts w:eastAsiaTheme="minorHAnsi"/>
          <w:color w:val="auto"/>
          <w:lang w:val="en-US" w:eastAsia="en-US"/>
        </w:rPr>
        <w:t>5</w:t>
      </w:r>
      <w:r>
        <w:rPr>
          <w:rFonts w:eastAsiaTheme="minorHAnsi"/>
          <w:color w:val="auto"/>
          <w:lang w:val="en-US" w:eastAsia="en-US"/>
        </w:rPr>
        <w:tab/>
      </w:r>
      <w:r w:rsidR="009B6F7F" w:rsidRPr="009B6F7F">
        <w:rPr>
          <w:rFonts w:eastAsiaTheme="minorHAnsi"/>
          <w:color w:val="auto"/>
          <w:lang w:val="en-US" w:eastAsia="en-US"/>
        </w:rPr>
        <w:t xml:space="preserve">It is proposed Lancashire submits a first wave EOI by the deadline. Engagement with Government officials and advisors will intensify over the coming weeks, with soundings taken on our potential to secure access to the first or second wave of SIAs. </w:t>
      </w:r>
    </w:p>
    <w:p w:rsidR="009B6F7F" w:rsidRPr="009B6F7F" w:rsidRDefault="00B3240D" w:rsidP="00B3240D">
      <w:pPr>
        <w:spacing w:after="160" w:line="259" w:lineRule="auto"/>
        <w:ind w:left="720" w:hanging="720"/>
        <w:rPr>
          <w:rFonts w:eastAsiaTheme="minorHAnsi"/>
          <w:color w:val="auto"/>
          <w:lang w:val="en-US" w:eastAsia="en-US"/>
        </w:rPr>
      </w:pPr>
      <w:r>
        <w:rPr>
          <w:rFonts w:eastAsiaTheme="minorHAnsi"/>
          <w:color w:val="auto"/>
          <w:lang w:val="en-US" w:eastAsia="en-US"/>
        </w:rPr>
        <w:t>6.</w:t>
      </w:r>
      <w:r w:rsidR="00297FC8">
        <w:rPr>
          <w:rFonts w:eastAsiaTheme="minorHAnsi"/>
          <w:color w:val="auto"/>
          <w:lang w:val="en-US" w:eastAsia="en-US"/>
        </w:rPr>
        <w:t>6</w:t>
      </w:r>
      <w:r>
        <w:rPr>
          <w:rFonts w:eastAsiaTheme="minorHAnsi"/>
          <w:color w:val="auto"/>
          <w:lang w:val="en-US" w:eastAsia="en-US"/>
        </w:rPr>
        <w:tab/>
      </w:r>
      <w:r w:rsidR="009B6F7F" w:rsidRPr="009B6F7F">
        <w:rPr>
          <w:rFonts w:eastAsiaTheme="minorHAnsi"/>
          <w:color w:val="auto"/>
          <w:lang w:val="en-US" w:eastAsia="en-US"/>
        </w:rPr>
        <w:t>In parallel, the Lancashire SIA approach will be positioned with local authority partners as an important feature of Lancashire’s emerging Devolution Deal with Government.</w:t>
      </w:r>
    </w:p>
    <w:sectPr w:rsidR="009B6F7F" w:rsidRPr="009B6F7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133" w:rsidRDefault="00CF1133" w:rsidP="00CF1133">
      <w:pPr>
        <w:spacing w:after="0" w:line="240" w:lineRule="auto"/>
      </w:pPr>
      <w:r>
        <w:separator/>
      </w:r>
    </w:p>
  </w:endnote>
  <w:endnote w:type="continuationSeparator" w:id="0">
    <w:p w:rsidR="00CF1133" w:rsidRDefault="00CF1133" w:rsidP="00CF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133" w:rsidRDefault="00CF1133" w:rsidP="00CF1133">
      <w:pPr>
        <w:spacing w:after="0" w:line="240" w:lineRule="auto"/>
      </w:pPr>
      <w:r>
        <w:separator/>
      </w:r>
    </w:p>
  </w:footnote>
  <w:footnote w:type="continuationSeparator" w:id="0">
    <w:p w:rsidR="00CF1133" w:rsidRDefault="00CF1133" w:rsidP="00CF1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CF1133">
    <w:pPr>
      <w:pStyle w:val="Header"/>
    </w:pPr>
    <w:r>
      <w:rPr>
        <w:noProof/>
      </w:rPr>
      <w:drawing>
        <wp:anchor distT="0" distB="0" distL="114300" distR="114300" simplePos="0" relativeHeight="251659264" behindDoc="0" locked="0" layoutInCell="1" allowOverlap="1" wp14:anchorId="435A05A7" wp14:editId="6F97BA92">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B2174"/>
    <w:multiLevelType w:val="hybridMultilevel"/>
    <w:tmpl w:val="12F22AFC"/>
    <w:lvl w:ilvl="0" w:tplc="043E1B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AA4E92"/>
    <w:multiLevelType w:val="hybridMultilevel"/>
    <w:tmpl w:val="33D00C76"/>
    <w:lvl w:ilvl="0" w:tplc="1B2E38D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3" w15:restartNumberingAfterBreak="0">
    <w:nsid w:val="2D2473D4"/>
    <w:multiLevelType w:val="hybridMultilevel"/>
    <w:tmpl w:val="0BBA2C0C"/>
    <w:lvl w:ilvl="0" w:tplc="25E66E96">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D16A7294">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0AC46BDE">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AA109270">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3E72047A">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1EF63842">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892CDE8E">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836C3D1E">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25B0575C">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4" w15:restartNumberingAfterBreak="0">
    <w:nsid w:val="2FE820EA"/>
    <w:multiLevelType w:val="hybridMultilevel"/>
    <w:tmpl w:val="CD90C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F75343"/>
    <w:multiLevelType w:val="multilevel"/>
    <w:tmpl w:val="F87C36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7" w15:restartNumberingAfterBreak="0">
    <w:nsid w:val="4E027B6A"/>
    <w:multiLevelType w:val="hybridMultilevel"/>
    <w:tmpl w:val="E1506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1305B8"/>
    <w:multiLevelType w:val="hybridMultilevel"/>
    <w:tmpl w:val="1DA477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060D01"/>
    <w:multiLevelType w:val="hybridMultilevel"/>
    <w:tmpl w:val="31C606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7"/>
  </w:num>
  <w:num w:numId="5">
    <w:abstractNumId w:val="8"/>
  </w:num>
  <w:num w:numId="6">
    <w:abstractNumId w:val="9"/>
  </w:num>
  <w:num w:numId="7">
    <w:abstractNumId w:val="4"/>
  </w:num>
  <w:num w:numId="8">
    <w:abstractNumId w:val="5"/>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33"/>
    <w:rsid w:val="00094697"/>
    <w:rsid w:val="000D2752"/>
    <w:rsid w:val="00113335"/>
    <w:rsid w:val="00145322"/>
    <w:rsid w:val="001F5AEF"/>
    <w:rsid w:val="00284E9F"/>
    <w:rsid w:val="00297FC8"/>
    <w:rsid w:val="002B49F2"/>
    <w:rsid w:val="002E69BD"/>
    <w:rsid w:val="0035233C"/>
    <w:rsid w:val="003B18C2"/>
    <w:rsid w:val="004176B4"/>
    <w:rsid w:val="00502392"/>
    <w:rsid w:val="005206EF"/>
    <w:rsid w:val="005D7059"/>
    <w:rsid w:val="006C0636"/>
    <w:rsid w:val="00727978"/>
    <w:rsid w:val="007A7CEE"/>
    <w:rsid w:val="007D5F5A"/>
    <w:rsid w:val="00870C84"/>
    <w:rsid w:val="008D7B94"/>
    <w:rsid w:val="0096218F"/>
    <w:rsid w:val="009675BF"/>
    <w:rsid w:val="009B6F7F"/>
    <w:rsid w:val="00A322C6"/>
    <w:rsid w:val="00A3358A"/>
    <w:rsid w:val="00A56D2C"/>
    <w:rsid w:val="00B13ACE"/>
    <w:rsid w:val="00B25A7B"/>
    <w:rsid w:val="00B3240D"/>
    <w:rsid w:val="00B439EA"/>
    <w:rsid w:val="00BC4466"/>
    <w:rsid w:val="00C52160"/>
    <w:rsid w:val="00CD3B45"/>
    <w:rsid w:val="00CF1133"/>
    <w:rsid w:val="00D7480F"/>
    <w:rsid w:val="00E60319"/>
    <w:rsid w:val="00F01FE2"/>
    <w:rsid w:val="00F41096"/>
    <w:rsid w:val="00F95C8B"/>
    <w:rsid w:val="00FD7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F3BE7-347A-4096-90DC-7119D74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table" w:styleId="TableGrid">
    <w:name w:val="Table Grid"/>
    <w:basedOn w:val="TableNormal"/>
    <w:rsid w:val="009B6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6F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455083">
      <w:bodyDiv w:val="1"/>
      <w:marLeft w:val="0"/>
      <w:marRight w:val="0"/>
      <w:marTop w:val="0"/>
      <w:marBottom w:val="0"/>
      <w:divBdr>
        <w:top w:val="none" w:sz="0" w:space="0" w:color="auto"/>
        <w:left w:val="none" w:sz="0" w:space="0" w:color="auto"/>
        <w:bottom w:val="none" w:sz="0" w:space="0" w:color="auto"/>
        <w:right w:val="none" w:sz="0" w:space="0" w:color="auto"/>
      </w:divBdr>
    </w:div>
    <w:div w:id="1094134475">
      <w:bodyDiv w:val="1"/>
      <w:marLeft w:val="0"/>
      <w:marRight w:val="0"/>
      <w:marTop w:val="0"/>
      <w:marBottom w:val="0"/>
      <w:divBdr>
        <w:top w:val="none" w:sz="0" w:space="0" w:color="auto"/>
        <w:left w:val="none" w:sz="0" w:space="0" w:color="auto"/>
        <w:bottom w:val="none" w:sz="0" w:space="0" w:color="auto"/>
        <w:right w:val="none" w:sz="0" w:space="0" w:color="auto"/>
      </w:divBdr>
    </w:div>
    <w:div w:id="1206528673">
      <w:bodyDiv w:val="1"/>
      <w:marLeft w:val="0"/>
      <w:marRight w:val="0"/>
      <w:marTop w:val="0"/>
      <w:marBottom w:val="0"/>
      <w:divBdr>
        <w:top w:val="none" w:sz="0" w:space="0" w:color="auto"/>
        <w:left w:val="none" w:sz="0" w:space="0" w:color="auto"/>
        <w:bottom w:val="none" w:sz="0" w:space="0" w:color="auto"/>
        <w:right w:val="none" w:sz="0" w:space="0" w:color="auto"/>
      </w:divBdr>
    </w:div>
    <w:div w:id="171927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rtspecialisationhub.ktn-uk.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BDBD0-0FC5-4E28-9D3D-D522A137D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2172</Words>
  <Characters>12384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Molloy, Kathryn</dc:creator>
  <cp:keywords/>
  <dc:description/>
  <cp:lastModifiedBy>Milroy, Andy</cp:lastModifiedBy>
  <cp:revision>4</cp:revision>
  <dcterms:created xsi:type="dcterms:W3CDTF">2015-12-09T13:40:00Z</dcterms:created>
  <dcterms:modified xsi:type="dcterms:W3CDTF">2015-12-10T11:38:00Z</dcterms:modified>
</cp:coreProperties>
</file>